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ED0A7C" w14:textId="77777777" w:rsidR="0065046D" w:rsidRDefault="0065046D">
      <w:pPr>
        <w:spacing w:line="240" w:lineRule="auto"/>
        <w:ind w:firstLineChars="45" w:firstLine="199"/>
        <w:jc w:val="center"/>
        <w:rPr>
          <w:rFonts w:ascii="宋体" w:hAnsi="宋体" w:cs="宋体"/>
          <w:b/>
          <w:sz w:val="44"/>
          <w:szCs w:val="44"/>
        </w:rPr>
      </w:pPr>
    </w:p>
    <w:p w14:paraId="02B825DF" w14:textId="77777777" w:rsidR="0065046D" w:rsidRDefault="0065046D">
      <w:pPr>
        <w:spacing w:line="240" w:lineRule="auto"/>
        <w:ind w:firstLineChars="45" w:firstLine="199"/>
        <w:jc w:val="center"/>
        <w:rPr>
          <w:rFonts w:ascii="宋体" w:hAnsi="宋体" w:cs="宋体"/>
          <w:b/>
          <w:sz w:val="44"/>
          <w:szCs w:val="44"/>
        </w:rPr>
      </w:pPr>
    </w:p>
    <w:p w14:paraId="6D9181EC" w14:textId="77777777" w:rsidR="0065046D" w:rsidRDefault="0065046D">
      <w:pPr>
        <w:spacing w:line="240" w:lineRule="auto"/>
        <w:ind w:firstLineChars="45" w:firstLine="199"/>
        <w:jc w:val="center"/>
        <w:rPr>
          <w:rFonts w:ascii="宋体" w:hAnsi="宋体" w:cs="宋体"/>
          <w:b/>
          <w:sz w:val="44"/>
          <w:szCs w:val="44"/>
        </w:rPr>
      </w:pPr>
    </w:p>
    <w:p w14:paraId="0232377F" w14:textId="77777777" w:rsidR="0065046D" w:rsidRDefault="00000000">
      <w:pPr>
        <w:spacing w:line="240" w:lineRule="auto"/>
        <w:ind w:firstLineChars="45" w:firstLine="235"/>
        <w:jc w:val="center"/>
        <w:rPr>
          <w:rFonts w:ascii="宋体" w:hAnsi="宋体" w:cs="宋体"/>
          <w:b/>
          <w:sz w:val="52"/>
          <w:szCs w:val="52"/>
        </w:rPr>
      </w:pPr>
      <w:r>
        <w:rPr>
          <w:rFonts w:ascii="宋体" w:hAnsi="宋体" w:cs="宋体" w:hint="eastAsia"/>
          <w:b/>
          <w:sz w:val="52"/>
          <w:szCs w:val="52"/>
        </w:rPr>
        <w:t>浙江利欧水务科技有限公司</w:t>
      </w:r>
    </w:p>
    <w:p w14:paraId="5B87B7CF" w14:textId="77777777" w:rsidR="0065046D" w:rsidRDefault="0065046D">
      <w:pPr>
        <w:spacing w:line="240" w:lineRule="auto"/>
        <w:ind w:firstLineChars="45" w:firstLine="235"/>
        <w:jc w:val="center"/>
        <w:rPr>
          <w:rFonts w:ascii="宋体" w:hAnsi="宋体" w:cs="宋体"/>
          <w:b/>
          <w:sz w:val="52"/>
          <w:szCs w:val="52"/>
        </w:rPr>
      </w:pPr>
    </w:p>
    <w:p w14:paraId="00A374A5" w14:textId="77777777" w:rsidR="0065046D" w:rsidRDefault="00000000">
      <w:pPr>
        <w:spacing w:line="240" w:lineRule="auto"/>
        <w:ind w:firstLineChars="45" w:firstLine="235"/>
        <w:jc w:val="center"/>
        <w:rPr>
          <w:rFonts w:ascii="宋体" w:hAnsi="宋体" w:cs="宋体"/>
          <w:b/>
          <w:sz w:val="52"/>
          <w:szCs w:val="52"/>
        </w:rPr>
      </w:pPr>
      <w:r>
        <w:rPr>
          <w:rFonts w:ascii="宋体" w:hAnsi="宋体" w:cs="宋体" w:hint="eastAsia"/>
          <w:b/>
          <w:sz w:val="52"/>
          <w:szCs w:val="52"/>
        </w:rPr>
        <w:t>2022年社会责任报告</w:t>
      </w:r>
    </w:p>
    <w:p w14:paraId="19BE8C66" w14:textId="77777777" w:rsidR="0065046D" w:rsidRDefault="0065046D">
      <w:pPr>
        <w:pStyle w:val="21"/>
        <w:ind w:left="480" w:firstLine="480"/>
        <w:rPr>
          <w:rFonts w:ascii="宋体" w:hAnsi="宋体" w:cs="宋体"/>
        </w:rPr>
      </w:pPr>
    </w:p>
    <w:p w14:paraId="3E1CF036" w14:textId="77777777" w:rsidR="0065046D" w:rsidRDefault="0065046D">
      <w:pPr>
        <w:pStyle w:val="21"/>
        <w:ind w:left="480" w:firstLine="480"/>
        <w:rPr>
          <w:rFonts w:ascii="宋体" w:hAnsi="宋体" w:cs="宋体"/>
        </w:rPr>
      </w:pPr>
    </w:p>
    <w:p w14:paraId="77380DB6" w14:textId="77777777" w:rsidR="0065046D" w:rsidRDefault="00000000">
      <w:pPr>
        <w:pStyle w:val="21"/>
        <w:ind w:left="480" w:firstLine="720"/>
        <w:rPr>
          <w:rFonts w:ascii="宋体" w:hAnsi="宋体" w:cs="宋体"/>
        </w:rPr>
      </w:pPr>
      <w:r>
        <w:rPr>
          <w:rFonts w:ascii="宋体" w:eastAsia="微软雅黑" w:hAnsi="宋体" w:hint="eastAsia"/>
          <w:noProof/>
          <w:sz w:val="36"/>
          <w:szCs w:val="36"/>
        </w:rPr>
        <w:drawing>
          <wp:anchor distT="0" distB="0" distL="114300" distR="114300" simplePos="0" relativeHeight="251875328" behindDoc="0" locked="0" layoutInCell="1" allowOverlap="1" wp14:anchorId="1591950C" wp14:editId="0D0FB405">
            <wp:simplePos x="0" y="0"/>
            <wp:positionH relativeFrom="column">
              <wp:posOffset>-1142365</wp:posOffset>
            </wp:positionH>
            <wp:positionV relativeFrom="paragraph">
              <wp:posOffset>34925</wp:posOffset>
            </wp:positionV>
            <wp:extent cx="7619365" cy="3154045"/>
            <wp:effectExtent l="0" t="0" r="635" b="8255"/>
            <wp:wrapNone/>
            <wp:docPr id="3" name="图片 3" descr="65132909343994a1aab69d1751e5d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5132909343994a1aab69d1751e5da8"/>
                    <pic:cNvPicPr>
                      <a:picLocks noChangeAspect="1"/>
                    </pic:cNvPicPr>
                  </pic:nvPicPr>
                  <pic:blipFill>
                    <a:blip r:embed="rId9"/>
                    <a:stretch>
                      <a:fillRect/>
                    </a:stretch>
                  </pic:blipFill>
                  <pic:spPr>
                    <a:xfrm>
                      <a:off x="0" y="0"/>
                      <a:ext cx="7619365" cy="3154045"/>
                    </a:xfrm>
                    <a:prstGeom prst="rect">
                      <a:avLst/>
                    </a:prstGeom>
                    <a:noFill/>
                    <a:ln>
                      <a:noFill/>
                    </a:ln>
                  </pic:spPr>
                </pic:pic>
              </a:graphicData>
            </a:graphic>
          </wp:anchor>
        </w:drawing>
      </w:r>
    </w:p>
    <w:p w14:paraId="3C72E937" w14:textId="77777777" w:rsidR="0065046D" w:rsidRDefault="0065046D">
      <w:pPr>
        <w:spacing w:line="240" w:lineRule="auto"/>
        <w:ind w:firstLineChars="45" w:firstLine="199"/>
        <w:jc w:val="center"/>
        <w:rPr>
          <w:rFonts w:ascii="宋体" w:hAnsi="宋体" w:cs="宋体"/>
          <w:b/>
          <w:sz w:val="44"/>
          <w:szCs w:val="44"/>
        </w:rPr>
      </w:pPr>
    </w:p>
    <w:p w14:paraId="1F69C49D" w14:textId="77777777" w:rsidR="0065046D" w:rsidRDefault="0065046D">
      <w:pPr>
        <w:spacing w:line="240" w:lineRule="auto"/>
        <w:ind w:firstLineChars="45" w:firstLine="199"/>
        <w:jc w:val="center"/>
        <w:rPr>
          <w:rFonts w:ascii="宋体" w:hAnsi="宋体" w:cs="宋体"/>
          <w:b/>
          <w:sz w:val="44"/>
          <w:szCs w:val="44"/>
        </w:rPr>
      </w:pPr>
    </w:p>
    <w:p w14:paraId="37A88883" w14:textId="77777777" w:rsidR="0065046D" w:rsidRDefault="0065046D">
      <w:pPr>
        <w:spacing w:line="240" w:lineRule="auto"/>
        <w:ind w:firstLineChars="45" w:firstLine="235"/>
        <w:jc w:val="center"/>
        <w:rPr>
          <w:rFonts w:ascii="宋体" w:hAnsi="宋体" w:cs="宋体"/>
          <w:b/>
          <w:sz w:val="52"/>
          <w:szCs w:val="52"/>
        </w:rPr>
      </w:pPr>
    </w:p>
    <w:p w14:paraId="5789DC62" w14:textId="77777777" w:rsidR="0065046D" w:rsidRDefault="0065046D">
      <w:pPr>
        <w:spacing w:line="240" w:lineRule="auto"/>
        <w:ind w:firstLineChars="45" w:firstLine="235"/>
        <w:jc w:val="center"/>
        <w:rPr>
          <w:rFonts w:ascii="宋体" w:hAnsi="宋体" w:cs="宋体"/>
          <w:b/>
          <w:sz w:val="52"/>
          <w:szCs w:val="52"/>
        </w:rPr>
      </w:pPr>
    </w:p>
    <w:p w14:paraId="5ED890CA" w14:textId="77777777" w:rsidR="0065046D" w:rsidRDefault="0065046D">
      <w:pPr>
        <w:spacing w:line="240" w:lineRule="auto"/>
        <w:ind w:firstLineChars="45" w:firstLine="217"/>
        <w:jc w:val="center"/>
        <w:rPr>
          <w:rFonts w:ascii="宋体" w:hAnsi="宋体" w:cs="宋体"/>
          <w:b/>
          <w:sz w:val="48"/>
        </w:rPr>
      </w:pPr>
    </w:p>
    <w:p w14:paraId="35377285" w14:textId="77777777" w:rsidR="0065046D" w:rsidRDefault="0065046D">
      <w:pPr>
        <w:spacing w:line="240" w:lineRule="auto"/>
        <w:ind w:firstLineChars="45" w:firstLine="217"/>
        <w:jc w:val="center"/>
        <w:rPr>
          <w:rFonts w:ascii="宋体" w:hAnsi="宋体" w:cs="宋体"/>
          <w:b/>
          <w:sz w:val="48"/>
        </w:rPr>
      </w:pPr>
    </w:p>
    <w:p w14:paraId="2B3129B1" w14:textId="77777777" w:rsidR="0065046D" w:rsidRDefault="0065046D">
      <w:pPr>
        <w:spacing w:line="240" w:lineRule="auto"/>
        <w:ind w:firstLineChars="45" w:firstLine="217"/>
        <w:jc w:val="center"/>
        <w:rPr>
          <w:rFonts w:ascii="宋体" w:hAnsi="宋体" w:cs="宋体"/>
          <w:b/>
          <w:sz w:val="48"/>
        </w:rPr>
      </w:pPr>
    </w:p>
    <w:p w14:paraId="181928D2" w14:textId="77777777" w:rsidR="0065046D" w:rsidRDefault="0065046D">
      <w:pPr>
        <w:spacing w:line="240" w:lineRule="auto"/>
        <w:ind w:firstLineChars="45" w:firstLine="217"/>
        <w:jc w:val="center"/>
        <w:rPr>
          <w:rFonts w:ascii="宋体" w:hAnsi="宋体" w:cs="宋体"/>
          <w:b/>
          <w:sz w:val="48"/>
        </w:rPr>
      </w:pPr>
    </w:p>
    <w:p w14:paraId="183FB8A3" w14:textId="77777777" w:rsidR="0065046D" w:rsidRDefault="0065046D">
      <w:pPr>
        <w:spacing w:line="240" w:lineRule="auto"/>
        <w:ind w:firstLineChars="45" w:firstLine="217"/>
        <w:jc w:val="center"/>
        <w:rPr>
          <w:rFonts w:ascii="宋体" w:hAnsi="宋体" w:cs="宋体"/>
          <w:b/>
          <w:sz w:val="48"/>
        </w:rPr>
      </w:pPr>
    </w:p>
    <w:p w14:paraId="5F9B0F78" w14:textId="77777777" w:rsidR="0065046D" w:rsidRDefault="0065046D">
      <w:pPr>
        <w:spacing w:line="240" w:lineRule="auto"/>
        <w:ind w:firstLineChars="45" w:firstLine="217"/>
        <w:jc w:val="center"/>
        <w:rPr>
          <w:rFonts w:ascii="宋体" w:hAnsi="宋体" w:cs="宋体"/>
          <w:b/>
          <w:sz w:val="48"/>
        </w:rPr>
      </w:pPr>
    </w:p>
    <w:p w14:paraId="5AAD48A8" w14:textId="77777777" w:rsidR="0065046D" w:rsidRDefault="0065046D">
      <w:pPr>
        <w:spacing w:line="240" w:lineRule="auto"/>
        <w:ind w:firstLineChars="45" w:firstLine="217"/>
        <w:jc w:val="center"/>
        <w:rPr>
          <w:rFonts w:ascii="宋体" w:hAnsi="宋体" w:cs="宋体"/>
          <w:b/>
          <w:sz w:val="48"/>
        </w:rPr>
      </w:pPr>
    </w:p>
    <w:p w14:paraId="44C93B9C" w14:textId="77777777" w:rsidR="0065046D" w:rsidRDefault="00000000">
      <w:pPr>
        <w:spacing w:line="240" w:lineRule="auto"/>
        <w:ind w:firstLineChars="45" w:firstLine="217"/>
        <w:jc w:val="center"/>
        <w:rPr>
          <w:rFonts w:ascii="宋体" w:hAnsi="宋体" w:cs="宋体"/>
          <w:b/>
          <w:sz w:val="48"/>
        </w:rPr>
      </w:pPr>
      <w:r>
        <w:rPr>
          <w:rFonts w:ascii="宋体" w:hAnsi="宋体" w:cs="宋体" w:hint="eastAsia"/>
          <w:b/>
          <w:sz w:val="48"/>
        </w:rPr>
        <w:t>2023年5月</w:t>
      </w:r>
    </w:p>
    <w:p w14:paraId="77009CB2" w14:textId="77777777" w:rsidR="0065046D" w:rsidRDefault="00000000">
      <w:pPr>
        <w:adjustRightInd/>
        <w:snapToGrid/>
        <w:spacing w:after="200" w:line="220" w:lineRule="atLeast"/>
        <w:ind w:firstLineChars="0" w:firstLine="0"/>
        <w:jc w:val="left"/>
        <w:rPr>
          <w:rFonts w:ascii="宋体" w:hAnsi="宋体" w:cs="宋体"/>
        </w:rPr>
      </w:pPr>
      <w:r>
        <w:rPr>
          <w:rFonts w:ascii="宋体" w:hAnsi="宋体" w:cs="宋体" w:hint="eastAsia"/>
        </w:rPr>
        <w:br w:type="page"/>
      </w:r>
    </w:p>
    <w:p w14:paraId="6D884E60" w14:textId="77777777" w:rsidR="0065046D" w:rsidRDefault="0065046D">
      <w:pPr>
        <w:spacing w:line="360" w:lineRule="auto"/>
        <w:ind w:firstLine="482"/>
        <w:rPr>
          <w:rFonts w:ascii="宋体" w:hAnsi="宋体" w:cs="宋体"/>
          <w:b/>
          <w:snapToGrid w:val="0"/>
        </w:rPr>
      </w:pPr>
    </w:p>
    <w:p w14:paraId="2133A081" w14:textId="77777777" w:rsidR="0065046D" w:rsidRDefault="00000000">
      <w:pPr>
        <w:spacing w:line="360" w:lineRule="auto"/>
        <w:ind w:firstLine="482"/>
        <w:rPr>
          <w:rFonts w:ascii="宋体" w:hAnsi="宋体" w:cs="宋体"/>
          <w:b/>
          <w:snapToGrid w:val="0"/>
        </w:rPr>
      </w:pPr>
      <w:r>
        <w:rPr>
          <w:rFonts w:ascii="宋体" w:hAnsi="宋体" w:cs="宋体" w:hint="eastAsia"/>
          <w:b/>
          <w:snapToGrid w:val="0"/>
        </w:rPr>
        <w:t>报告简介</w:t>
      </w:r>
    </w:p>
    <w:p w14:paraId="54A1306E" w14:textId="0FC36727" w:rsidR="0065046D" w:rsidRDefault="00000000">
      <w:pPr>
        <w:spacing w:line="360" w:lineRule="auto"/>
        <w:ind w:firstLine="480"/>
        <w:rPr>
          <w:rFonts w:ascii="宋体" w:hAnsi="宋体" w:cs="宋体"/>
          <w:snapToGrid w:val="0"/>
        </w:rPr>
      </w:pPr>
      <w:r>
        <w:rPr>
          <w:rFonts w:ascii="宋体" w:hAnsi="宋体" w:cs="宋体" w:hint="eastAsia"/>
          <w:snapToGrid w:val="0"/>
        </w:rPr>
        <w:t>报告本着客观、透明、全面的原则，阐述了公司202</w:t>
      </w:r>
      <w:r w:rsidR="00F52293">
        <w:rPr>
          <w:rFonts w:ascii="宋体" w:hAnsi="宋体" w:cs="宋体"/>
          <w:snapToGrid w:val="0"/>
        </w:rPr>
        <w:t>2</w:t>
      </w:r>
      <w:r>
        <w:rPr>
          <w:rFonts w:ascii="宋体" w:hAnsi="宋体" w:cs="宋体" w:hint="eastAsia"/>
          <w:snapToGrid w:val="0"/>
        </w:rPr>
        <w:t>年在实现自身发展的同时，积极履行社会责任的具体内容，披露了公司履行经济、环保和社会责任方面的理念、</w:t>
      </w:r>
      <w:proofErr w:type="gramStart"/>
      <w:r>
        <w:rPr>
          <w:rFonts w:ascii="宋体" w:hAnsi="宋体" w:cs="宋体" w:hint="eastAsia"/>
          <w:snapToGrid w:val="0"/>
        </w:rPr>
        <w:t>践行</w:t>
      </w:r>
      <w:proofErr w:type="gramEnd"/>
      <w:r>
        <w:rPr>
          <w:rFonts w:ascii="宋体" w:hAnsi="宋体" w:cs="宋体" w:hint="eastAsia"/>
          <w:snapToGrid w:val="0"/>
        </w:rPr>
        <w:t>和成绩。</w:t>
      </w:r>
    </w:p>
    <w:p w14:paraId="46CBD54F" w14:textId="77777777" w:rsidR="0065046D" w:rsidRDefault="00000000">
      <w:pPr>
        <w:spacing w:line="360" w:lineRule="auto"/>
        <w:ind w:firstLine="482"/>
        <w:rPr>
          <w:rFonts w:ascii="宋体" w:hAnsi="宋体" w:cs="宋体"/>
          <w:b/>
          <w:snapToGrid w:val="0"/>
        </w:rPr>
      </w:pPr>
      <w:r>
        <w:rPr>
          <w:rFonts w:ascii="宋体" w:hAnsi="宋体" w:cs="宋体" w:hint="eastAsia"/>
          <w:b/>
          <w:snapToGrid w:val="0"/>
        </w:rPr>
        <w:t>编制依据</w:t>
      </w:r>
    </w:p>
    <w:p w14:paraId="14C32061" w14:textId="77777777" w:rsidR="0065046D" w:rsidRDefault="00000000">
      <w:pPr>
        <w:spacing w:line="360" w:lineRule="auto"/>
        <w:ind w:firstLine="480"/>
        <w:rPr>
          <w:rFonts w:ascii="宋体" w:hAnsi="宋体" w:cs="宋体"/>
          <w:snapToGrid w:val="0"/>
        </w:rPr>
      </w:pPr>
      <w:r>
        <w:rPr>
          <w:rFonts w:ascii="宋体" w:hAnsi="宋体" w:cs="宋体" w:hint="eastAsia"/>
          <w:snapToGrid w:val="0"/>
        </w:rPr>
        <w:t>本报告编制遵循《“浙江制造”评价规范第一部分：通用要求》、《中国企业社会责任报告编写指南（CASS-CSR3.0）》和国家标准《GB/T 36000社会责任指南（2015）》的规定。</w:t>
      </w:r>
    </w:p>
    <w:p w14:paraId="1CBDD333" w14:textId="77777777" w:rsidR="0065046D" w:rsidRDefault="00000000">
      <w:pPr>
        <w:spacing w:line="360" w:lineRule="auto"/>
        <w:ind w:firstLine="482"/>
        <w:rPr>
          <w:rFonts w:ascii="宋体" w:hAnsi="宋体" w:cs="宋体"/>
          <w:b/>
          <w:snapToGrid w:val="0"/>
        </w:rPr>
      </w:pPr>
      <w:r>
        <w:rPr>
          <w:rFonts w:ascii="宋体" w:hAnsi="宋体" w:cs="宋体" w:hint="eastAsia"/>
          <w:b/>
          <w:snapToGrid w:val="0"/>
        </w:rPr>
        <w:t>时间范围</w:t>
      </w:r>
    </w:p>
    <w:p w14:paraId="395C1A94" w14:textId="77777777" w:rsidR="0065046D" w:rsidRDefault="00000000">
      <w:pPr>
        <w:spacing w:line="360" w:lineRule="auto"/>
        <w:ind w:firstLine="480"/>
        <w:rPr>
          <w:rFonts w:ascii="宋体" w:hAnsi="宋体" w:cs="宋体"/>
          <w:snapToGrid w:val="0"/>
        </w:rPr>
      </w:pPr>
      <w:r>
        <w:rPr>
          <w:rFonts w:ascii="宋体" w:hAnsi="宋体" w:cs="宋体" w:hint="eastAsia"/>
          <w:snapToGrid w:val="0"/>
        </w:rPr>
        <w:t>本报告的2022年或报告期指2022年1月1日至2022年12月31日。</w:t>
      </w:r>
    </w:p>
    <w:p w14:paraId="1D746B72" w14:textId="77777777" w:rsidR="0065046D" w:rsidRDefault="00000000">
      <w:pPr>
        <w:spacing w:line="360" w:lineRule="auto"/>
        <w:ind w:firstLine="482"/>
        <w:rPr>
          <w:rFonts w:ascii="宋体" w:hAnsi="宋体" w:cs="宋体"/>
          <w:b/>
          <w:snapToGrid w:val="0"/>
        </w:rPr>
      </w:pPr>
      <w:r>
        <w:rPr>
          <w:rFonts w:ascii="宋体" w:hAnsi="宋体" w:cs="宋体" w:hint="eastAsia"/>
          <w:b/>
          <w:snapToGrid w:val="0"/>
        </w:rPr>
        <w:t>报告的编写和审定</w:t>
      </w:r>
    </w:p>
    <w:p w14:paraId="164AB96D" w14:textId="77777777" w:rsidR="0065046D" w:rsidRDefault="00000000">
      <w:pPr>
        <w:spacing w:line="360" w:lineRule="auto"/>
        <w:ind w:firstLine="480"/>
        <w:rPr>
          <w:rFonts w:ascii="宋体" w:hAnsi="宋体" w:cs="宋体"/>
          <w:snapToGrid w:val="0"/>
        </w:rPr>
      </w:pPr>
      <w:r>
        <w:rPr>
          <w:rFonts w:ascii="宋体" w:hAnsi="宋体" w:cs="宋体" w:hint="eastAsia"/>
          <w:snapToGrid w:val="0"/>
        </w:rPr>
        <w:t>本报告由浙江利欧水务科技有限公司编写，由浙江利欧水务科技有限公司董事长审定。</w:t>
      </w:r>
    </w:p>
    <w:p w14:paraId="4BB8493D" w14:textId="77777777" w:rsidR="0065046D" w:rsidRDefault="00000000">
      <w:pPr>
        <w:spacing w:line="360" w:lineRule="auto"/>
        <w:ind w:firstLine="482"/>
        <w:rPr>
          <w:rFonts w:ascii="宋体" w:hAnsi="宋体" w:cs="宋体"/>
          <w:b/>
          <w:snapToGrid w:val="0"/>
        </w:rPr>
      </w:pPr>
      <w:r>
        <w:rPr>
          <w:rFonts w:ascii="宋体" w:hAnsi="宋体" w:cs="宋体" w:hint="eastAsia"/>
          <w:b/>
          <w:snapToGrid w:val="0"/>
        </w:rPr>
        <w:t>组织范围</w:t>
      </w:r>
    </w:p>
    <w:p w14:paraId="77DE7D4D" w14:textId="77777777" w:rsidR="0065046D" w:rsidRDefault="00000000">
      <w:pPr>
        <w:spacing w:line="360" w:lineRule="auto"/>
        <w:ind w:firstLine="480"/>
        <w:rPr>
          <w:rFonts w:ascii="宋体" w:hAnsi="宋体" w:cs="宋体"/>
          <w:snapToGrid w:val="0"/>
        </w:rPr>
      </w:pPr>
      <w:r>
        <w:rPr>
          <w:rFonts w:ascii="宋体" w:hAnsi="宋体" w:cs="宋体" w:hint="eastAsia"/>
          <w:snapToGrid w:val="0"/>
        </w:rPr>
        <w:t>本报告覆盖浙江利欧水务科技有限公司。</w:t>
      </w:r>
    </w:p>
    <w:p w14:paraId="2D79F281" w14:textId="77777777" w:rsidR="0065046D" w:rsidRDefault="00000000">
      <w:pPr>
        <w:spacing w:line="360" w:lineRule="auto"/>
        <w:ind w:firstLine="482"/>
        <w:rPr>
          <w:rFonts w:ascii="宋体" w:hAnsi="宋体" w:cs="宋体"/>
          <w:b/>
          <w:snapToGrid w:val="0"/>
        </w:rPr>
      </w:pPr>
      <w:r>
        <w:rPr>
          <w:rFonts w:ascii="宋体" w:hAnsi="宋体" w:cs="宋体" w:hint="eastAsia"/>
          <w:b/>
          <w:snapToGrid w:val="0"/>
        </w:rPr>
        <w:t>报告发布</w:t>
      </w:r>
    </w:p>
    <w:p w14:paraId="3A58F855" w14:textId="77777777" w:rsidR="0065046D" w:rsidRDefault="00000000">
      <w:pPr>
        <w:spacing w:line="360" w:lineRule="auto"/>
        <w:ind w:firstLine="480"/>
        <w:rPr>
          <w:rFonts w:ascii="宋体" w:hAnsi="宋体" w:cs="宋体"/>
          <w:snapToGrid w:val="0"/>
        </w:rPr>
      </w:pPr>
      <w:r>
        <w:rPr>
          <w:rFonts w:ascii="宋体" w:hAnsi="宋体" w:cs="宋体" w:hint="eastAsia"/>
          <w:snapToGrid w:val="0"/>
        </w:rPr>
        <w:t>本报告以电子版形式发布，可在浙江利欧水务科技有限公司官网（</w:t>
      </w:r>
      <w:r>
        <w:rPr>
          <w:rFonts w:ascii="宋体" w:hAnsi="宋体" w:cs="宋体" w:hint="eastAsia"/>
        </w:rPr>
        <w:t>https://www.leosw.cn/</w:t>
      </w:r>
      <w:r>
        <w:rPr>
          <w:rFonts w:ascii="宋体" w:hAnsi="宋体" w:cs="宋体" w:hint="eastAsia"/>
          <w:snapToGrid w:val="0"/>
        </w:rPr>
        <w:t>）查阅与下载。</w:t>
      </w:r>
    </w:p>
    <w:p w14:paraId="023BBAEF" w14:textId="77777777" w:rsidR="0065046D" w:rsidRDefault="00000000">
      <w:pPr>
        <w:adjustRightInd/>
        <w:snapToGrid/>
        <w:spacing w:after="200" w:line="220" w:lineRule="atLeast"/>
        <w:ind w:firstLineChars="0" w:firstLine="0"/>
        <w:jc w:val="left"/>
        <w:rPr>
          <w:rFonts w:ascii="宋体" w:hAnsi="宋体" w:cs="宋体"/>
        </w:rPr>
      </w:pPr>
      <w:r>
        <w:rPr>
          <w:rFonts w:ascii="宋体" w:hAnsi="宋体" w:cs="宋体" w:hint="eastAsia"/>
        </w:rPr>
        <w:br w:type="page"/>
      </w:r>
    </w:p>
    <w:sdt>
      <w:sdtPr>
        <w:rPr>
          <w:rFonts w:ascii="宋体" w:hAnsi="宋体" w:cs="宋体" w:hint="eastAsia"/>
          <w:sz w:val="21"/>
        </w:rPr>
        <w:id w:val="147459170"/>
        <w15:color w:val="DBDBDB"/>
        <w:docPartObj>
          <w:docPartGallery w:val="Table of Contents"/>
          <w:docPartUnique/>
        </w:docPartObj>
      </w:sdtPr>
      <w:sdtEndPr>
        <w:rPr>
          <w:b/>
          <w:sz w:val="24"/>
          <w:szCs w:val="30"/>
        </w:rPr>
      </w:sdtEndPr>
      <w:sdtContent>
        <w:p w14:paraId="487F256F" w14:textId="77777777" w:rsidR="0065046D" w:rsidRDefault="00000000">
          <w:pPr>
            <w:spacing w:line="240" w:lineRule="auto"/>
            <w:ind w:firstLineChars="0" w:firstLine="0"/>
            <w:jc w:val="center"/>
          </w:pPr>
          <w:r>
            <w:rPr>
              <w:rFonts w:ascii="宋体" w:hAnsi="宋体"/>
              <w:sz w:val="21"/>
            </w:rPr>
            <w:t>目录</w:t>
          </w:r>
        </w:p>
        <w:p w14:paraId="50CBFF86" w14:textId="77777777" w:rsidR="0065046D" w:rsidRDefault="00000000">
          <w:pPr>
            <w:pStyle w:val="TOC1"/>
            <w:tabs>
              <w:tab w:val="right" w:leader="dot" w:pos="8306"/>
            </w:tabs>
            <w:ind w:firstLine="600"/>
          </w:pPr>
          <w:r>
            <w:rPr>
              <w:rFonts w:ascii="宋体" w:hAnsi="宋体" w:cs="宋体" w:hint="eastAsia"/>
              <w:sz w:val="30"/>
              <w:szCs w:val="30"/>
            </w:rPr>
            <w:fldChar w:fldCharType="begin"/>
          </w:r>
          <w:r>
            <w:rPr>
              <w:rFonts w:ascii="宋体" w:hAnsi="宋体" w:cs="宋体" w:hint="eastAsia"/>
              <w:sz w:val="30"/>
              <w:szCs w:val="30"/>
            </w:rPr>
            <w:instrText xml:space="preserve">TOC \o "1-2" \h \u </w:instrText>
          </w:r>
          <w:r>
            <w:rPr>
              <w:rFonts w:ascii="宋体" w:hAnsi="宋体" w:cs="宋体" w:hint="eastAsia"/>
              <w:sz w:val="30"/>
              <w:szCs w:val="30"/>
            </w:rPr>
            <w:fldChar w:fldCharType="separate"/>
          </w:r>
          <w:hyperlink w:anchor="_Toc19992" w:history="1">
            <w:r>
              <w:rPr>
                <w:rFonts w:ascii="宋体" w:hAnsi="宋体" w:cs="宋体" w:hint="eastAsia"/>
                <w:szCs w:val="30"/>
              </w:rPr>
              <w:t>第一章  关于利欧水务</w:t>
            </w:r>
            <w:r>
              <w:tab/>
            </w:r>
            <w:fldSimple w:instr=" PAGEREF _Toc19992 ">
              <w:r>
                <w:t>4</w:t>
              </w:r>
            </w:fldSimple>
          </w:hyperlink>
        </w:p>
        <w:p w14:paraId="3D168D40" w14:textId="77777777" w:rsidR="0065046D" w:rsidRDefault="00000000">
          <w:pPr>
            <w:pStyle w:val="TOC2"/>
            <w:tabs>
              <w:tab w:val="right" w:leader="dot" w:pos="8306"/>
            </w:tabs>
            <w:ind w:left="480" w:firstLine="480"/>
          </w:pPr>
          <w:hyperlink w:anchor="_Toc12383" w:history="1">
            <w:r>
              <w:rPr>
                <w:rFonts w:ascii="宋体" w:hAnsi="宋体" w:cs="宋体" w:hint="eastAsia"/>
              </w:rPr>
              <w:t>一、公司概况</w:t>
            </w:r>
            <w:r>
              <w:tab/>
            </w:r>
            <w:fldSimple w:instr=" PAGEREF _Toc12383 ">
              <w:r>
                <w:t>4</w:t>
              </w:r>
            </w:fldSimple>
          </w:hyperlink>
        </w:p>
        <w:p w14:paraId="2535945D" w14:textId="77777777" w:rsidR="0065046D" w:rsidRDefault="00000000">
          <w:pPr>
            <w:pStyle w:val="TOC2"/>
            <w:tabs>
              <w:tab w:val="right" w:leader="dot" w:pos="8306"/>
            </w:tabs>
            <w:ind w:left="480" w:firstLine="480"/>
          </w:pPr>
          <w:hyperlink w:anchor="_Toc22612" w:history="1">
            <w:r>
              <w:rPr>
                <w:rFonts w:ascii="宋体" w:hAnsi="宋体" w:cs="宋体" w:hint="eastAsia"/>
              </w:rPr>
              <w:t>（一）公司简介</w:t>
            </w:r>
            <w:r>
              <w:tab/>
            </w:r>
            <w:fldSimple w:instr=" PAGEREF _Toc22612 ">
              <w:r>
                <w:t>4</w:t>
              </w:r>
            </w:fldSimple>
          </w:hyperlink>
        </w:p>
        <w:p w14:paraId="13896B89" w14:textId="77777777" w:rsidR="0065046D" w:rsidRDefault="00000000">
          <w:pPr>
            <w:pStyle w:val="TOC2"/>
            <w:tabs>
              <w:tab w:val="right" w:leader="dot" w:pos="8306"/>
            </w:tabs>
            <w:ind w:left="480" w:firstLine="480"/>
          </w:pPr>
          <w:hyperlink w:anchor="_Toc29899" w:history="1">
            <w:r>
              <w:rPr>
                <w:rFonts w:ascii="宋体" w:hAnsi="宋体" w:cs="宋体" w:hint="eastAsia"/>
              </w:rPr>
              <w:t>（二）组织架构</w:t>
            </w:r>
            <w:r>
              <w:tab/>
            </w:r>
            <w:fldSimple w:instr=" PAGEREF _Toc29899 ">
              <w:r>
                <w:t>4</w:t>
              </w:r>
            </w:fldSimple>
          </w:hyperlink>
        </w:p>
        <w:p w14:paraId="19EF1FA5" w14:textId="77777777" w:rsidR="0065046D" w:rsidRDefault="00000000">
          <w:pPr>
            <w:pStyle w:val="TOC2"/>
            <w:tabs>
              <w:tab w:val="right" w:leader="dot" w:pos="8306"/>
            </w:tabs>
            <w:ind w:left="480" w:firstLine="480"/>
          </w:pPr>
          <w:hyperlink w:anchor="_Toc8274" w:history="1">
            <w:r>
              <w:rPr>
                <w:rFonts w:ascii="宋体" w:hAnsi="宋体" w:cs="宋体" w:hint="eastAsia"/>
              </w:rPr>
              <w:t>（三）发展战略</w:t>
            </w:r>
            <w:r>
              <w:tab/>
            </w:r>
            <w:fldSimple w:instr=" PAGEREF _Toc8274 ">
              <w:r>
                <w:t>5</w:t>
              </w:r>
            </w:fldSimple>
          </w:hyperlink>
        </w:p>
        <w:p w14:paraId="059DAB40" w14:textId="77777777" w:rsidR="0065046D" w:rsidRDefault="00000000">
          <w:pPr>
            <w:pStyle w:val="TOC1"/>
            <w:tabs>
              <w:tab w:val="right" w:leader="dot" w:pos="8306"/>
            </w:tabs>
            <w:ind w:firstLine="480"/>
          </w:pPr>
          <w:hyperlink w:anchor="_Toc8489" w:history="1">
            <w:r>
              <w:rPr>
                <w:rFonts w:ascii="宋体" w:hAnsi="宋体" w:cs="宋体" w:hint="eastAsia"/>
              </w:rPr>
              <w:t>二、 企业治理</w:t>
            </w:r>
            <w:r>
              <w:tab/>
            </w:r>
            <w:fldSimple w:instr=" PAGEREF _Toc8489 ">
              <w:r>
                <w:t>6</w:t>
              </w:r>
            </w:fldSimple>
          </w:hyperlink>
        </w:p>
        <w:p w14:paraId="0CBF7378" w14:textId="77777777" w:rsidR="0065046D" w:rsidRDefault="00000000">
          <w:pPr>
            <w:pStyle w:val="TOC1"/>
            <w:tabs>
              <w:tab w:val="right" w:leader="dot" w:pos="8306"/>
            </w:tabs>
            <w:ind w:firstLine="480"/>
          </w:pPr>
          <w:hyperlink w:anchor="_Toc16847" w:history="1">
            <w:r>
              <w:rPr>
                <w:rFonts w:ascii="宋体" w:hAnsi="宋体" w:cs="宋体" w:hint="eastAsia"/>
              </w:rPr>
              <w:t>三、 企业文化</w:t>
            </w:r>
            <w:r>
              <w:tab/>
            </w:r>
            <w:fldSimple w:instr=" PAGEREF _Toc16847 ">
              <w:r>
                <w:t>7</w:t>
              </w:r>
            </w:fldSimple>
          </w:hyperlink>
        </w:p>
        <w:p w14:paraId="27BD856E" w14:textId="77777777" w:rsidR="0065046D" w:rsidRDefault="00000000">
          <w:pPr>
            <w:pStyle w:val="TOC1"/>
            <w:tabs>
              <w:tab w:val="right" w:leader="dot" w:pos="8306"/>
            </w:tabs>
            <w:ind w:firstLine="480"/>
          </w:pPr>
          <w:hyperlink w:anchor="_Toc11789" w:history="1">
            <w:r>
              <w:rPr>
                <w:rFonts w:ascii="宋体" w:hAnsi="宋体" w:cs="宋体" w:hint="eastAsia"/>
              </w:rPr>
              <w:t>四、 2022年度所获荣誉</w:t>
            </w:r>
            <w:r>
              <w:tab/>
            </w:r>
            <w:fldSimple w:instr=" PAGEREF _Toc11789 ">
              <w:r>
                <w:t>8</w:t>
              </w:r>
            </w:fldSimple>
          </w:hyperlink>
        </w:p>
        <w:p w14:paraId="2CB4A7B3" w14:textId="77777777" w:rsidR="0065046D" w:rsidRDefault="00000000">
          <w:pPr>
            <w:pStyle w:val="TOC1"/>
            <w:tabs>
              <w:tab w:val="right" w:leader="dot" w:pos="8306"/>
            </w:tabs>
            <w:ind w:firstLine="480"/>
          </w:pPr>
          <w:hyperlink w:anchor="_Toc6063" w:history="1">
            <w:r>
              <w:rPr>
                <w:rFonts w:ascii="宋体" w:hAnsi="宋体" w:cs="宋体" w:hint="eastAsia"/>
              </w:rPr>
              <w:t>五、 社会责任</w:t>
            </w:r>
            <w:r>
              <w:tab/>
            </w:r>
            <w:fldSimple w:instr=" PAGEREF _Toc6063 ">
              <w:r>
                <w:t>8</w:t>
              </w:r>
            </w:fldSimple>
          </w:hyperlink>
        </w:p>
        <w:p w14:paraId="29925698" w14:textId="77777777" w:rsidR="0065046D" w:rsidRDefault="00000000">
          <w:pPr>
            <w:pStyle w:val="TOC1"/>
            <w:tabs>
              <w:tab w:val="right" w:leader="dot" w:pos="8306"/>
            </w:tabs>
            <w:ind w:firstLine="480"/>
          </w:pPr>
          <w:hyperlink w:anchor="_Toc17639" w:history="1">
            <w:r>
              <w:rPr>
                <w:rFonts w:ascii="宋体" w:hAnsi="宋体" w:cs="宋体" w:hint="eastAsia"/>
                <w:szCs w:val="30"/>
              </w:rPr>
              <w:t>第二章  安全生产</w:t>
            </w:r>
            <w:r>
              <w:tab/>
            </w:r>
            <w:fldSimple w:instr=" PAGEREF _Toc17639 ">
              <w:r>
                <w:t>11</w:t>
              </w:r>
            </w:fldSimple>
          </w:hyperlink>
        </w:p>
        <w:p w14:paraId="6E10D384" w14:textId="77777777" w:rsidR="0065046D" w:rsidRDefault="00000000">
          <w:pPr>
            <w:pStyle w:val="TOC1"/>
            <w:tabs>
              <w:tab w:val="right" w:leader="dot" w:pos="8306"/>
            </w:tabs>
            <w:ind w:firstLine="480"/>
          </w:pPr>
          <w:hyperlink w:anchor="_Toc24407" w:history="1">
            <w:r>
              <w:rPr>
                <w:rFonts w:ascii="宋体" w:hAnsi="宋体" w:cs="宋体" w:hint="eastAsia"/>
              </w:rPr>
              <w:t>一、组织体系</w:t>
            </w:r>
            <w:r>
              <w:tab/>
            </w:r>
            <w:fldSimple w:instr=" PAGEREF _Toc24407 ">
              <w:r>
                <w:t>11</w:t>
              </w:r>
            </w:fldSimple>
          </w:hyperlink>
        </w:p>
        <w:p w14:paraId="168F680A" w14:textId="77777777" w:rsidR="0065046D" w:rsidRDefault="00000000">
          <w:pPr>
            <w:pStyle w:val="TOC2"/>
            <w:tabs>
              <w:tab w:val="right" w:leader="dot" w:pos="8306"/>
            </w:tabs>
            <w:ind w:left="480" w:firstLine="480"/>
          </w:pPr>
          <w:hyperlink w:anchor="_Toc18543" w:history="1">
            <w:r>
              <w:rPr>
                <w:rFonts w:ascii="宋体" w:hAnsi="宋体" w:cs="宋体" w:hint="eastAsia"/>
                <w:bCs/>
                <w:kern w:val="44"/>
                <w:szCs w:val="44"/>
              </w:rPr>
              <w:t>二、安全、健康因素的识别和措施</w:t>
            </w:r>
            <w:r>
              <w:tab/>
            </w:r>
            <w:fldSimple w:instr=" PAGEREF _Toc18543 ">
              <w:r>
                <w:t>11</w:t>
              </w:r>
            </w:fldSimple>
          </w:hyperlink>
        </w:p>
        <w:p w14:paraId="16970F7E" w14:textId="77777777" w:rsidR="0065046D" w:rsidRDefault="00000000">
          <w:pPr>
            <w:pStyle w:val="TOC2"/>
            <w:tabs>
              <w:tab w:val="right" w:leader="dot" w:pos="8306"/>
            </w:tabs>
            <w:ind w:left="480" w:firstLine="480"/>
          </w:pPr>
          <w:hyperlink w:anchor="_Toc18399" w:history="1">
            <w:r>
              <w:rPr>
                <w:rFonts w:ascii="宋体" w:hAnsi="宋体" w:cs="宋体" w:hint="eastAsia"/>
                <w:bCs/>
                <w:kern w:val="44"/>
                <w:szCs w:val="44"/>
              </w:rPr>
              <w:t>三、安全责任落实</w:t>
            </w:r>
            <w:r>
              <w:tab/>
            </w:r>
            <w:fldSimple w:instr=" PAGEREF _Toc18399 ">
              <w:r>
                <w:t>12</w:t>
              </w:r>
            </w:fldSimple>
          </w:hyperlink>
        </w:p>
        <w:p w14:paraId="3C3A0FAB" w14:textId="77777777" w:rsidR="0065046D" w:rsidRDefault="00000000">
          <w:pPr>
            <w:pStyle w:val="TOC1"/>
            <w:tabs>
              <w:tab w:val="right" w:leader="dot" w:pos="8306"/>
            </w:tabs>
            <w:ind w:firstLine="480"/>
          </w:pPr>
          <w:hyperlink w:anchor="_Toc11673" w:history="1">
            <w:r>
              <w:rPr>
                <w:rFonts w:ascii="宋体" w:hAnsi="宋体" w:cs="宋体" w:hint="eastAsia"/>
                <w:szCs w:val="30"/>
              </w:rPr>
              <w:t>第三章 聚焦环境，创造绿色利欧水务</w:t>
            </w:r>
            <w:r>
              <w:tab/>
            </w:r>
            <w:fldSimple w:instr=" PAGEREF _Toc11673 ">
              <w:r>
                <w:t>13</w:t>
              </w:r>
            </w:fldSimple>
          </w:hyperlink>
        </w:p>
        <w:p w14:paraId="1A77E41F" w14:textId="77777777" w:rsidR="0065046D" w:rsidRDefault="00000000">
          <w:pPr>
            <w:pStyle w:val="TOC2"/>
            <w:tabs>
              <w:tab w:val="right" w:leader="dot" w:pos="8306"/>
            </w:tabs>
            <w:ind w:left="480" w:firstLine="480"/>
          </w:pPr>
          <w:hyperlink w:anchor="_Toc21436" w:history="1">
            <w:r>
              <w:rPr>
                <w:rFonts w:ascii="宋体" w:hAnsi="宋体" w:cs="宋体" w:hint="eastAsia"/>
                <w:bCs/>
                <w:kern w:val="44"/>
                <w:szCs w:val="44"/>
              </w:rPr>
              <w:t>一、环保理念</w:t>
            </w:r>
            <w:r>
              <w:tab/>
            </w:r>
            <w:fldSimple w:instr=" PAGEREF _Toc21436 ">
              <w:r>
                <w:t>13</w:t>
              </w:r>
            </w:fldSimple>
          </w:hyperlink>
        </w:p>
        <w:p w14:paraId="04773A4E" w14:textId="77777777" w:rsidR="0065046D" w:rsidRDefault="00000000">
          <w:pPr>
            <w:pStyle w:val="TOC2"/>
            <w:tabs>
              <w:tab w:val="right" w:leader="dot" w:pos="8306"/>
            </w:tabs>
            <w:ind w:left="480" w:firstLine="480"/>
          </w:pPr>
          <w:hyperlink w:anchor="_Toc4367" w:history="1">
            <w:r>
              <w:rPr>
                <w:rFonts w:ascii="宋体" w:hAnsi="宋体" w:cs="宋体" w:hint="eastAsia"/>
                <w:bCs/>
                <w:kern w:val="44"/>
                <w:szCs w:val="44"/>
              </w:rPr>
              <w:t>二、绿色改造大行动</w:t>
            </w:r>
            <w:r>
              <w:tab/>
            </w:r>
            <w:fldSimple w:instr=" PAGEREF _Toc4367 ">
              <w:r>
                <w:t>13</w:t>
              </w:r>
            </w:fldSimple>
          </w:hyperlink>
        </w:p>
        <w:p w14:paraId="6D0468EC" w14:textId="77777777" w:rsidR="0065046D" w:rsidRDefault="00000000">
          <w:pPr>
            <w:pStyle w:val="TOC2"/>
            <w:tabs>
              <w:tab w:val="right" w:leader="dot" w:pos="8306"/>
            </w:tabs>
            <w:ind w:left="480" w:firstLine="480"/>
          </w:pPr>
          <w:hyperlink w:anchor="_Toc26835" w:history="1">
            <w:r>
              <w:rPr>
                <w:rFonts w:ascii="宋体" w:hAnsi="宋体" w:cs="宋体" w:hint="eastAsia"/>
                <w:bCs/>
                <w:kern w:val="44"/>
                <w:szCs w:val="44"/>
              </w:rPr>
              <w:t>三、积极节能减排</w:t>
            </w:r>
            <w:r>
              <w:tab/>
            </w:r>
            <w:fldSimple w:instr=" PAGEREF _Toc26835 ">
              <w:r>
                <w:t>14</w:t>
              </w:r>
            </w:fldSimple>
          </w:hyperlink>
        </w:p>
        <w:p w14:paraId="5D3A147A" w14:textId="77777777" w:rsidR="0065046D" w:rsidRDefault="00000000">
          <w:pPr>
            <w:pStyle w:val="TOC1"/>
            <w:tabs>
              <w:tab w:val="right" w:leader="dot" w:pos="8306"/>
            </w:tabs>
            <w:ind w:firstLine="480"/>
          </w:pPr>
          <w:hyperlink w:anchor="_Toc5500" w:history="1">
            <w:r>
              <w:rPr>
                <w:rFonts w:ascii="宋体" w:hAnsi="宋体" w:cs="宋体" w:hint="eastAsia"/>
                <w:szCs w:val="30"/>
              </w:rPr>
              <w:t>第四章  携手员工，共享发展</w:t>
            </w:r>
            <w:r>
              <w:tab/>
            </w:r>
            <w:fldSimple w:instr=" PAGEREF _Toc5500 ">
              <w:r>
                <w:t>16</w:t>
              </w:r>
            </w:fldSimple>
          </w:hyperlink>
        </w:p>
        <w:p w14:paraId="18307825" w14:textId="77777777" w:rsidR="0065046D" w:rsidRDefault="00000000">
          <w:pPr>
            <w:pStyle w:val="TOC2"/>
            <w:tabs>
              <w:tab w:val="right" w:leader="dot" w:pos="8306"/>
            </w:tabs>
            <w:ind w:left="480" w:firstLine="480"/>
          </w:pPr>
          <w:hyperlink w:anchor="_Toc2584" w:history="1">
            <w:r>
              <w:rPr>
                <w:rFonts w:ascii="宋体" w:hAnsi="宋体" w:cs="宋体" w:hint="eastAsia"/>
                <w:bCs/>
                <w:kern w:val="44"/>
                <w:szCs w:val="44"/>
              </w:rPr>
              <w:t>一、员工权益保障</w:t>
            </w:r>
            <w:r>
              <w:tab/>
            </w:r>
            <w:fldSimple w:instr=" PAGEREF _Toc2584 ">
              <w:r>
                <w:t>16</w:t>
              </w:r>
            </w:fldSimple>
          </w:hyperlink>
        </w:p>
        <w:p w14:paraId="167DE588" w14:textId="77777777" w:rsidR="0065046D" w:rsidRDefault="00000000">
          <w:pPr>
            <w:pStyle w:val="TOC2"/>
            <w:tabs>
              <w:tab w:val="right" w:leader="dot" w:pos="8306"/>
            </w:tabs>
            <w:ind w:left="480" w:firstLine="480"/>
          </w:pPr>
          <w:hyperlink w:anchor="_Toc14637" w:history="1">
            <w:r>
              <w:rPr>
                <w:rFonts w:ascii="宋体" w:hAnsi="宋体" w:cs="宋体" w:hint="eastAsia"/>
                <w:bCs/>
                <w:kern w:val="44"/>
                <w:szCs w:val="44"/>
              </w:rPr>
              <w:t>二、员工培训和教育</w:t>
            </w:r>
            <w:r>
              <w:tab/>
            </w:r>
            <w:fldSimple w:instr=" PAGEREF _Toc14637 ">
              <w:r>
                <w:t>17</w:t>
              </w:r>
            </w:fldSimple>
          </w:hyperlink>
        </w:p>
        <w:p w14:paraId="76DB4DD2" w14:textId="77777777" w:rsidR="0065046D" w:rsidRDefault="00000000">
          <w:pPr>
            <w:pStyle w:val="TOC2"/>
            <w:tabs>
              <w:tab w:val="right" w:leader="dot" w:pos="8306"/>
            </w:tabs>
            <w:ind w:left="480" w:firstLine="480"/>
          </w:pPr>
          <w:hyperlink w:anchor="_Toc20257" w:history="1">
            <w:r>
              <w:rPr>
                <w:rFonts w:ascii="宋体" w:hAnsi="宋体" w:cs="宋体" w:hint="eastAsia"/>
                <w:bCs/>
                <w:kern w:val="44"/>
                <w:szCs w:val="44"/>
              </w:rPr>
              <w:t>三、全心全意关爱员工</w:t>
            </w:r>
            <w:r>
              <w:tab/>
            </w:r>
            <w:fldSimple w:instr=" PAGEREF _Toc20257 ">
              <w:r>
                <w:t>18</w:t>
              </w:r>
            </w:fldSimple>
          </w:hyperlink>
        </w:p>
        <w:p w14:paraId="56457310" w14:textId="77777777" w:rsidR="0065046D" w:rsidRDefault="00000000">
          <w:pPr>
            <w:pStyle w:val="TOC2"/>
            <w:tabs>
              <w:tab w:val="right" w:leader="dot" w:pos="8306"/>
            </w:tabs>
            <w:ind w:left="480" w:firstLine="480"/>
          </w:pPr>
          <w:hyperlink w:anchor="_Toc1499" w:history="1">
            <w:r>
              <w:rPr>
                <w:rFonts w:ascii="宋体" w:hAnsi="宋体" w:cs="宋体" w:hint="eastAsia"/>
                <w:bCs/>
                <w:kern w:val="44"/>
                <w:szCs w:val="44"/>
              </w:rPr>
              <w:t>四、丰富员工业余生活</w:t>
            </w:r>
            <w:r>
              <w:tab/>
            </w:r>
            <w:fldSimple w:instr=" PAGEREF _Toc1499 ">
              <w:r>
                <w:t>18</w:t>
              </w:r>
            </w:fldSimple>
          </w:hyperlink>
        </w:p>
        <w:p w14:paraId="415C1DBB" w14:textId="77777777" w:rsidR="0065046D" w:rsidRDefault="00000000">
          <w:pPr>
            <w:pStyle w:val="TOC1"/>
            <w:tabs>
              <w:tab w:val="right" w:leader="dot" w:pos="8306"/>
            </w:tabs>
            <w:ind w:firstLine="480"/>
          </w:pPr>
          <w:hyperlink w:anchor="_Toc4439" w:history="1">
            <w:r>
              <w:rPr>
                <w:rFonts w:ascii="宋体" w:hAnsi="宋体" w:cs="宋体" w:hint="eastAsia"/>
                <w:szCs w:val="30"/>
              </w:rPr>
              <w:t>第五章  社会公益</w:t>
            </w:r>
            <w:r>
              <w:tab/>
            </w:r>
            <w:fldSimple w:instr=" PAGEREF _Toc4439 ">
              <w:r>
                <w:t>19</w:t>
              </w:r>
            </w:fldSimple>
          </w:hyperlink>
        </w:p>
        <w:p w14:paraId="05ED5E83" w14:textId="77777777" w:rsidR="0065046D" w:rsidRDefault="00000000">
          <w:pPr>
            <w:pStyle w:val="TOC2"/>
            <w:tabs>
              <w:tab w:val="right" w:leader="dot" w:pos="8306"/>
            </w:tabs>
            <w:ind w:left="480" w:firstLine="480"/>
          </w:pPr>
          <w:hyperlink w:anchor="_Toc21399" w:history="1">
            <w:r>
              <w:rPr>
                <w:rFonts w:ascii="宋体" w:hAnsi="宋体" w:cs="宋体" w:hint="eastAsia"/>
                <w:bCs/>
                <w:kern w:val="44"/>
                <w:szCs w:val="44"/>
              </w:rPr>
              <w:t>一、合法经营，依法纳税</w:t>
            </w:r>
            <w:r>
              <w:tab/>
            </w:r>
            <w:fldSimple w:instr=" PAGEREF _Toc21399 ">
              <w:r>
                <w:t>19</w:t>
              </w:r>
            </w:fldSimple>
          </w:hyperlink>
        </w:p>
        <w:p w14:paraId="7E4F7751" w14:textId="77777777" w:rsidR="0065046D" w:rsidRDefault="00000000">
          <w:pPr>
            <w:pStyle w:val="TOC2"/>
            <w:tabs>
              <w:tab w:val="right" w:leader="dot" w:pos="8306"/>
            </w:tabs>
            <w:ind w:left="480" w:firstLine="480"/>
          </w:pPr>
          <w:hyperlink w:anchor="_Toc17323" w:history="1">
            <w:r>
              <w:rPr>
                <w:rFonts w:ascii="宋体" w:hAnsi="宋体" w:cs="宋体" w:hint="eastAsia"/>
                <w:bCs/>
                <w:kern w:val="44"/>
                <w:szCs w:val="44"/>
              </w:rPr>
              <w:t>二、履行社会责任</w:t>
            </w:r>
            <w:r>
              <w:tab/>
            </w:r>
            <w:fldSimple w:instr=" PAGEREF _Toc17323 ">
              <w:r>
                <w:t>21</w:t>
              </w:r>
            </w:fldSimple>
          </w:hyperlink>
        </w:p>
        <w:p w14:paraId="49A15350" w14:textId="77777777" w:rsidR="0065046D" w:rsidRDefault="00000000">
          <w:pPr>
            <w:ind w:firstLine="480"/>
            <w:jc w:val="center"/>
            <w:rPr>
              <w:rFonts w:ascii="宋体" w:hAnsi="宋体" w:cs="宋体"/>
              <w:sz w:val="30"/>
              <w:szCs w:val="30"/>
            </w:rPr>
          </w:pPr>
          <w:r>
            <w:rPr>
              <w:rFonts w:ascii="宋体" w:hAnsi="宋体" w:cs="宋体" w:hint="eastAsia"/>
              <w:szCs w:val="30"/>
            </w:rPr>
            <w:fldChar w:fldCharType="end"/>
          </w:r>
        </w:p>
      </w:sdtContent>
    </w:sdt>
    <w:p w14:paraId="4D060BB0" w14:textId="77777777" w:rsidR="0065046D" w:rsidRDefault="00000000">
      <w:pPr>
        <w:adjustRightInd/>
        <w:snapToGrid/>
        <w:spacing w:after="200" w:line="220" w:lineRule="atLeast"/>
        <w:ind w:firstLineChars="0" w:firstLine="0"/>
        <w:jc w:val="left"/>
        <w:rPr>
          <w:rFonts w:ascii="宋体" w:hAnsi="宋体" w:cs="宋体"/>
        </w:rPr>
        <w:sectPr w:rsidR="0065046D">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708" w:footer="454" w:gutter="0"/>
          <w:pgNumType w:start="1"/>
          <w:cols w:space="708"/>
          <w:docGrid w:type="lines" w:linePitch="360"/>
        </w:sectPr>
      </w:pPr>
      <w:r>
        <w:rPr>
          <w:rFonts w:ascii="宋体" w:hAnsi="宋体" w:cs="宋体" w:hint="eastAsia"/>
        </w:rPr>
        <w:br w:type="page"/>
      </w:r>
    </w:p>
    <w:p w14:paraId="7BFB40CA" w14:textId="77777777" w:rsidR="0065046D" w:rsidRDefault="00000000">
      <w:pPr>
        <w:pStyle w:val="1"/>
        <w:jc w:val="center"/>
        <w:rPr>
          <w:rFonts w:ascii="宋体" w:eastAsia="宋体" w:hAnsi="宋体" w:cs="宋体"/>
          <w:sz w:val="30"/>
          <w:szCs w:val="30"/>
        </w:rPr>
      </w:pPr>
      <w:bookmarkStart w:id="0" w:name="_Toc524013529"/>
      <w:bookmarkStart w:id="1" w:name="_Toc19992"/>
      <w:r>
        <w:rPr>
          <w:rFonts w:ascii="宋体" w:eastAsia="宋体" w:hAnsi="宋体" w:cs="宋体" w:hint="eastAsia"/>
          <w:sz w:val="30"/>
          <w:szCs w:val="30"/>
        </w:rPr>
        <w:lastRenderedPageBreak/>
        <w:t>第一章  关于</w:t>
      </w:r>
      <w:bookmarkEnd w:id="0"/>
      <w:r>
        <w:rPr>
          <w:rFonts w:ascii="宋体" w:eastAsia="宋体" w:hAnsi="宋体" w:cs="宋体" w:hint="eastAsia"/>
          <w:sz w:val="30"/>
          <w:szCs w:val="30"/>
        </w:rPr>
        <w:t>利欧水</w:t>
      </w:r>
      <w:proofErr w:type="gramStart"/>
      <w:r>
        <w:rPr>
          <w:rFonts w:ascii="宋体" w:eastAsia="宋体" w:hAnsi="宋体" w:cs="宋体" w:hint="eastAsia"/>
          <w:sz w:val="30"/>
          <w:szCs w:val="30"/>
        </w:rPr>
        <w:t>务</w:t>
      </w:r>
      <w:bookmarkEnd w:id="1"/>
      <w:proofErr w:type="gramEnd"/>
    </w:p>
    <w:p w14:paraId="70F18E20" w14:textId="77777777" w:rsidR="0065046D" w:rsidRDefault="00000000">
      <w:pPr>
        <w:pStyle w:val="2"/>
        <w:spacing w:after="0" w:line="360" w:lineRule="auto"/>
        <w:rPr>
          <w:rFonts w:ascii="宋体" w:eastAsia="宋体" w:hAnsi="宋体" w:cs="宋体"/>
        </w:rPr>
      </w:pPr>
      <w:bookmarkStart w:id="2" w:name="_Toc524013530"/>
      <w:bookmarkStart w:id="3" w:name="_Toc12383"/>
      <w:r>
        <w:rPr>
          <w:rFonts w:ascii="宋体" w:eastAsia="宋体" w:hAnsi="宋体" w:cs="宋体" w:hint="eastAsia"/>
        </w:rPr>
        <w:t>一、公司概况</w:t>
      </w:r>
      <w:bookmarkEnd w:id="2"/>
      <w:bookmarkEnd w:id="3"/>
    </w:p>
    <w:p w14:paraId="7DE64E7E" w14:textId="77777777" w:rsidR="0065046D" w:rsidRDefault="00000000">
      <w:pPr>
        <w:pStyle w:val="2"/>
        <w:adjustRightInd/>
        <w:snapToGrid/>
        <w:spacing w:after="0" w:line="360" w:lineRule="auto"/>
        <w:rPr>
          <w:rFonts w:ascii="宋体" w:eastAsia="宋体" w:hAnsi="宋体" w:cs="宋体"/>
        </w:rPr>
      </w:pPr>
      <w:bookmarkStart w:id="4" w:name="_Toc22612"/>
      <w:r>
        <w:rPr>
          <w:rFonts w:ascii="宋体" w:eastAsia="宋体" w:hAnsi="宋体" w:cs="宋体" w:hint="eastAsia"/>
        </w:rPr>
        <w:t>（一）公司简介</w:t>
      </w:r>
      <w:bookmarkEnd w:id="4"/>
    </w:p>
    <w:p w14:paraId="075E3522" w14:textId="77777777" w:rsidR="0065046D" w:rsidRDefault="00000000">
      <w:pPr>
        <w:pStyle w:val="000-"/>
        <w:widowControl w:val="0"/>
        <w:adjustRightInd/>
        <w:snapToGrid/>
        <w:spacing w:line="360" w:lineRule="auto"/>
        <w:ind w:firstLine="480"/>
        <w:rPr>
          <w:rFonts w:ascii="宋体" w:hAnsi="宋体" w:cs="宋体"/>
          <w:kern w:val="2"/>
          <w:szCs w:val="28"/>
        </w:rPr>
      </w:pPr>
      <w:bookmarkStart w:id="5" w:name="_Toc524013531"/>
      <w:r>
        <w:rPr>
          <w:rFonts w:ascii="宋体" w:hAnsi="宋体" w:cs="宋体" w:hint="eastAsia"/>
          <w:kern w:val="2"/>
          <w:szCs w:val="28"/>
        </w:rPr>
        <w:t>浙江利欧控股集团有限公司成立于2006年4月21日，主要投资产业有：智慧水</w:t>
      </w:r>
      <w:proofErr w:type="gramStart"/>
      <w:r>
        <w:rPr>
          <w:rFonts w:ascii="宋体" w:hAnsi="宋体" w:cs="宋体" w:hint="eastAsia"/>
          <w:kern w:val="2"/>
          <w:szCs w:val="28"/>
        </w:rPr>
        <w:t>务</w:t>
      </w:r>
      <w:proofErr w:type="gramEnd"/>
      <w:r>
        <w:rPr>
          <w:rFonts w:ascii="宋体" w:hAnsi="宋体" w:cs="宋体" w:hint="eastAsia"/>
          <w:kern w:val="2"/>
          <w:szCs w:val="28"/>
        </w:rPr>
        <w:t>、机械制造、环保设备、房地产开发、金融投资等。浙江利欧水务科技有限公司是由浙江利欧控股集团有限公司投资成立，坐落于美丽的东海之滨浙江温岭市东部上市企业园，是一家集研发、生产、销售、售后运维为一体的国家高新技术企业。专注与楼宇供排水一揽子综合解决方案提供商，产品</w:t>
      </w:r>
      <w:proofErr w:type="gramStart"/>
      <w:r>
        <w:rPr>
          <w:rFonts w:ascii="宋体" w:hAnsi="宋体" w:cs="宋体" w:hint="eastAsia"/>
          <w:kern w:val="2"/>
          <w:szCs w:val="28"/>
        </w:rPr>
        <w:t>秉承着</w:t>
      </w:r>
      <w:proofErr w:type="gramEnd"/>
      <w:r>
        <w:rPr>
          <w:rFonts w:ascii="宋体" w:hAnsi="宋体" w:cs="宋体" w:hint="eastAsia"/>
          <w:kern w:val="2"/>
          <w:szCs w:val="28"/>
        </w:rPr>
        <w:t>“安全、稳定、智能、友好”的研发宗旨创新开发，产品主要涵盖：智慧无负压管网叠压供水设备、管网叠压净水设备、</w:t>
      </w:r>
      <w:proofErr w:type="gramStart"/>
      <w:r>
        <w:rPr>
          <w:rFonts w:ascii="宋体" w:hAnsi="宋体" w:cs="宋体" w:hint="eastAsia"/>
          <w:kern w:val="2"/>
          <w:szCs w:val="28"/>
        </w:rPr>
        <w:t>智慧物联供水</w:t>
      </w:r>
      <w:proofErr w:type="gramEnd"/>
      <w:r>
        <w:rPr>
          <w:rFonts w:ascii="宋体" w:hAnsi="宋体" w:cs="宋体" w:hint="eastAsia"/>
          <w:kern w:val="2"/>
          <w:szCs w:val="28"/>
        </w:rPr>
        <w:t>设备、箱式无负压供水设备、泵房等；</w:t>
      </w:r>
    </w:p>
    <w:p w14:paraId="4429087B" w14:textId="77777777" w:rsidR="0065046D" w:rsidRDefault="00000000">
      <w:pPr>
        <w:spacing w:line="360" w:lineRule="auto"/>
        <w:ind w:firstLine="480"/>
        <w:rPr>
          <w:rFonts w:cs="宋体"/>
          <w:szCs w:val="24"/>
          <w:shd w:val="clear" w:color="auto" w:fill="FFFFFF"/>
        </w:rPr>
      </w:pPr>
      <w:r>
        <w:rPr>
          <w:rFonts w:ascii="宋体" w:hAnsi="宋体" w:cs="宋体" w:hint="eastAsia"/>
          <w:kern w:val="2"/>
          <w:szCs w:val="28"/>
        </w:rPr>
        <w:t>秉承“德勤立事、敏捷得胜、创新求成、共赢致远”的核心价值观，为客户提供高价值的产品，并为</w:t>
      </w:r>
      <w:proofErr w:type="gramStart"/>
      <w:r>
        <w:rPr>
          <w:rFonts w:ascii="宋体" w:hAnsi="宋体" w:cs="宋体" w:hint="eastAsia"/>
          <w:kern w:val="2"/>
          <w:szCs w:val="28"/>
        </w:rPr>
        <w:t>所有利益</w:t>
      </w:r>
      <w:proofErr w:type="gramEnd"/>
      <w:r>
        <w:rPr>
          <w:rFonts w:ascii="宋体" w:hAnsi="宋体" w:cs="宋体" w:hint="eastAsia"/>
          <w:kern w:val="2"/>
          <w:szCs w:val="28"/>
        </w:rPr>
        <w:t>相关者创造价值而努力奋斗。开拓，永不停息！。</w:t>
      </w:r>
    </w:p>
    <w:p w14:paraId="75373A2F" w14:textId="77777777" w:rsidR="0065046D" w:rsidRDefault="00000000">
      <w:pPr>
        <w:pStyle w:val="2"/>
        <w:adjustRightInd/>
        <w:snapToGrid/>
        <w:spacing w:after="0" w:line="360" w:lineRule="auto"/>
        <w:rPr>
          <w:rFonts w:ascii="宋体" w:eastAsia="宋体" w:hAnsi="宋体" w:cs="宋体"/>
          <w:b w:val="0"/>
          <w:bCs w:val="0"/>
        </w:rPr>
      </w:pPr>
      <w:bookmarkStart w:id="6" w:name="_Toc29899"/>
      <w:r>
        <w:rPr>
          <w:b w:val="0"/>
          <w:bCs w:val="0"/>
          <w:noProof/>
        </w:rPr>
        <w:drawing>
          <wp:anchor distT="0" distB="0" distL="114300" distR="114300" simplePos="0" relativeHeight="251876352" behindDoc="0" locked="0" layoutInCell="1" allowOverlap="1" wp14:anchorId="2E79E24F" wp14:editId="14EBB6E9">
            <wp:simplePos x="0" y="0"/>
            <wp:positionH relativeFrom="column">
              <wp:posOffset>53975</wp:posOffset>
            </wp:positionH>
            <wp:positionV relativeFrom="paragraph">
              <wp:posOffset>504190</wp:posOffset>
            </wp:positionV>
            <wp:extent cx="5286375" cy="2854325"/>
            <wp:effectExtent l="0" t="0" r="9525" b="3175"/>
            <wp:wrapTopAndBottom/>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6"/>
                    <a:stretch>
                      <a:fillRect/>
                    </a:stretch>
                  </pic:blipFill>
                  <pic:spPr>
                    <a:xfrm>
                      <a:off x="0" y="0"/>
                      <a:ext cx="5286375" cy="2854325"/>
                    </a:xfrm>
                    <a:prstGeom prst="rect">
                      <a:avLst/>
                    </a:prstGeom>
                    <a:noFill/>
                    <a:ln>
                      <a:noFill/>
                    </a:ln>
                  </pic:spPr>
                </pic:pic>
              </a:graphicData>
            </a:graphic>
          </wp:anchor>
        </w:drawing>
      </w:r>
      <w:r>
        <w:rPr>
          <w:rFonts w:ascii="宋体" w:eastAsia="宋体" w:hAnsi="宋体" w:cs="宋体" w:hint="eastAsia"/>
        </w:rPr>
        <w:t>（二）组织架构</w:t>
      </w:r>
      <w:bookmarkEnd w:id="6"/>
    </w:p>
    <w:p w14:paraId="62C025AB" w14:textId="77777777" w:rsidR="0065046D" w:rsidRPr="00F52293" w:rsidRDefault="00000000">
      <w:pPr>
        <w:ind w:firstLine="420"/>
        <w:jc w:val="center"/>
        <w:rPr>
          <w:rFonts w:ascii="宋体" w:hAnsi="宋体" w:cs="宋体"/>
          <w:sz w:val="21"/>
          <w:szCs w:val="21"/>
        </w:rPr>
      </w:pPr>
      <w:r>
        <w:rPr>
          <w:rFonts w:ascii="宋体" w:hAnsi="宋体" w:cs="宋体" w:hint="eastAsia"/>
          <w:sz w:val="21"/>
          <w:szCs w:val="21"/>
        </w:rPr>
        <w:t>图1 组</w:t>
      </w:r>
      <w:r w:rsidRPr="00F52293">
        <w:rPr>
          <w:rFonts w:ascii="宋体" w:hAnsi="宋体" w:cs="宋体" w:hint="eastAsia"/>
          <w:sz w:val="21"/>
          <w:szCs w:val="21"/>
        </w:rPr>
        <w:t>织机构图</w:t>
      </w:r>
    </w:p>
    <w:p w14:paraId="0071F00F" w14:textId="77777777" w:rsidR="0065046D" w:rsidRDefault="00000000">
      <w:pPr>
        <w:pStyle w:val="2"/>
        <w:adjustRightInd/>
        <w:snapToGrid/>
        <w:spacing w:after="0" w:line="360" w:lineRule="auto"/>
        <w:rPr>
          <w:rFonts w:ascii="宋体" w:eastAsia="宋体" w:hAnsi="宋体" w:cs="宋体"/>
        </w:rPr>
      </w:pPr>
      <w:bookmarkStart w:id="7" w:name="_Toc8274"/>
      <w:r>
        <w:rPr>
          <w:rFonts w:ascii="宋体" w:eastAsia="宋体" w:hAnsi="宋体" w:cs="宋体" w:hint="eastAsia"/>
        </w:rPr>
        <w:lastRenderedPageBreak/>
        <w:t>（三）发展战略</w:t>
      </w:r>
      <w:bookmarkEnd w:id="7"/>
    </w:p>
    <w:p w14:paraId="2E13283F" w14:textId="77777777" w:rsidR="0065046D" w:rsidRDefault="00000000">
      <w:pPr>
        <w:adjustRightInd/>
        <w:snapToGrid/>
        <w:spacing w:line="360" w:lineRule="auto"/>
        <w:ind w:firstLine="480"/>
        <w:rPr>
          <w:rFonts w:ascii="宋体" w:hAnsi="宋体" w:cs="宋体"/>
          <w:szCs w:val="24"/>
        </w:rPr>
      </w:pPr>
      <w:r>
        <w:rPr>
          <w:rFonts w:ascii="宋体" w:hAnsi="宋体" w:cs="宋体" w:hint="eastAsia"/>
          <w:bCs/>
          <w:szCs w:val="24"/>
        </w:rPr>
        <w:t>利欧水</w:t>
      </w:r>
      <w:proofErr w:type="gramStart"/>
      <w:r>
        <w:rPr>
          <w:rFonts w:ascii="宋体" w:hAnsi="宋体" w:cs="宋体" w:hint="eastAsia"/>
          <w:bCs/>
          <w:szCs w:val="24"/>
        </w:rPr>
        <w:t>务</w:t>
      </w:r>
      <w:proofErr w:type="gramEnd"/>
      <w:r>
        <w:rPr>
          <w:rFonts w:ascii="宋体" w:hAnsi="宋体" w:cs="宋体" w:hint="eastAsia"/>
          <w:bCs/>
          <w:szCs w:val="24"/>
        </w:rPr>
        <w:t>公司</w:t>
      </w:r>
      <w:r>
        <w:rPr>
          <w:rFonts w:ascii="宋体" w:hAnsi="宋体" w:cs="宋体" w:hint="eastAsia"/>
          <w:szCs w:val="24"/>
        </w:rPr>
        <w:t>根据总战略目标制定了总战略规划，并依据总战略分解的几个子战略目标制定年度经营目标，并落实到各职能部门。</w:t>
      </w:r>
    </w:p>
    <w:p w14:paraId="2FFBC697" w14:textId="77777777" w:rsidR="0065046D" w:rsidRDefault="00000000">
      <w:pPr>
        <w:tabs>
          <w:tab w:val="left" w:pos="360"/>
        </w:tabs>
        <w:adjustRightInd/>
        <w:spacing w:line="288" w:lineRule="auto"/>
        <w:ind w:firstLine="482"/>
        <w:rPr>
          <w:rFonts w:ascii="宋体" w:hAnsi="宋体" w:cs="宋体"/>
          <w:b/>
          <w:szCs w:val="24"/>
        </w:rPr>
      </w:pPr>
      <w:r>
        <w:rPr>
          <w:rFonts w:ascii="宋体" w:hAnsi="宋体" w:cs="宋体" w:hint="eastAsia"/>
          <w:b/>
          <w:szCs w:val="24"/>
        </w:rPr>
        <w:t>a）总体战略方向和目标</w:t>
      </w:r>
    </w:p>
    <w:p w14:paraId="68FE5BB1" w14:textId="5CD7F9BE" w:rsidR="0065046D" w:rsidRDefault="00000000">
      <w:pPr>
        <w:pStyle w:val="01-body"/>
        <w:widowControl w:val="0"/>
        <w:adjustRightInd/>
        <w:snapToGrid/>
        <w:spacing w:before="180" w:line="360" w:lineRule="auto"/>
        <w:ind w:firstLine="480"/>
        <w:rPr>
          <w:rFonts w:ascii="宋体" w:eastAsia="宋体" w:hAnsi="宋体" w:cs="宋体"/>
        </w:rPr>
      </w:pPr>
      <w:r>
        <w:rPr>
          <w:rFonts w:ascii="宋体" w:eastAsia="宋体" w:hAnsi="宋体" w:cs="宋体" w:hint="eastAsia"/>
        </w:rPr>
        <w:t>公司将紧跟</w:t>
      </w:r>
      <w:r w:rsidR="00F52293">
        <w:rPr>
          <w:rFonts w:ascii="宋体" w:eastAsia="宋体" w:hAnsi="宋体" w:cs="宋体" w:hint="eastAsia"/>
        </w:rPr>
        <w:t>二次供水</w:t>
      </w:r>
      <w:r>
        <w:rPr>
          <w:rFonts w:ascii="宋体" w:eastAsia="宋体" w:hAnsi="宋体" w:cs="宋体" w:hint="eastAsia"/>
        </w:rPr>
        <w:t>行业的最新技术潮流，充分利用公司在技术、质量、品牌和市场方面的优势，加大技术装备投入，扩大现有产品的生产能力，在实现营业收入和净利润继续持续增长的同时，力争将利欧水</w:t>
      </w:r>
      <w:proofErr w:type="gramStart"/>
      <w:r>
        <w:rPr>
          <w:rFonts w:ascii="宋体" w:eastAsia="宋体" w:hAnsi="宋体" w:cs="宋体" w:hint="eastAsia"/>
        </w:rPr>
        <w:t>务</w:t>
      </w:r>
      <w:proofErr w:type="gramEnd"/>
      <w:r>
        <w:rPr>
          <w:rFonts w:ascii="宋体" w:eastAsia="宋体" w:hAnsi="宋体" w:cs="宋体" w:hint="eastAsia"/>
        </w:rPr>
        <w:t>打造成国际领先的</w:t>
      </w:r>
      <w:r w:rsidR="00F52293">
        <w:rPr>
          <w:rFonts w:ascii="宋体" w:eastAsia="宋体" w:hAnsi="宋体" w:cs="宋体" w:hint="eastAsia"/>
        </w:rPr>
        <w:t>二次供水</w:t>
      </w:r>
      <w:r>
        <w:rPr>
          <w:rFonts w:ascii="宋体" w:eastAsia="宋体" w:hAnsi="宋体" w:cs="宋体" w:hint="eastAsia"/>
        </w:rPr>
        <w:t>品牌，使公司成为在全球市场有较大影响力的</w:t>
      </w:r>
      <w:r w:rsidR="00F52293">
        <w:rPr>
          <w:rFonts w:ascii="宋体" w:eastAsia="宋体" w:hAnsi="宋体" w:cs="宋体" w:hint="eastAsia"/>
        </w:rPr>
        <w:t>二次供水</w:t>
      </w:r>
      <w:r>
        <w:rPr>
          <w:rFonts w:ascii="宋体" w:eastAsia="宋体" w:hAnsi="宋体" w:cs="宋体" w:hint="eastAsia"/>
        </w:rPr>
        <w:t>产品生产企业，为全球各地的用户提供更加满意的产品和服务。</w:t>
      </w:r>
    </w:p>
    <w:p w14:paraId="01108CC7" w14:textId="74853157" w:rsidR="0065046D" w:rsidRDefault="00000000">
      <w:pPr>
        <w:pStyle w:val="01-body"/>
        <w:widowControl w:val="0"/>
        <w:adjustRightInd/>
        <w:snapToGrid/>
        <w:spacing w:before="180" w:line="360" w:lineRule="auto"/>
        <w:ind w:firstLine="480"/>
        <w:rPr>
          <w:rFonts w:ascii="宋体" w:eastAsia="宋体" w:hAnsi="宋体" w:cs="宋体"/>
        </w:rPr>
      </w:pPr>
      <w:r>
        <w:rPr>
          <w:rFonts w:ascii="宋体" w:eastAsia="宋体" w:hAnsi="宋体" w:cs="宋体" w:hint="eastAsia"/>
        </w:rPr>
        <w:t>作为新一代信息技术与制造业深度融合的产物，工业互联网将加快传统制造业向智能制造的转化进程。因此，公司在紧跟</w:t>
      </w:r>
      <w:r w:rsidR="00F52293">
        <w:rPr>
          <w:rFonts w:ascii="宋体" w:eastAsia="宋体" w:hAnsi="宋体" w:cs="宋体" w:hint="eastAsia"/>
        </w:rPr>
        <w:t>二次供水</w:t>
      </w:r>
      <w:r>
        <w:rPr>
          <w:rFonts w:ascii="宋体" w:eastAsia="宋体" w:hAnsi="宋体" w:cs="宋体" w:hint="eastAsia"/>
        </w:rPr>
        <w:t>行业高效、节能、环保发展方向的基础上，优化产品品质、增加产品附加值，努力构建智能制造为主流、工业互联网广泛覆盖的发展格局，实现智能制造由点向整体的提升和转变。</w:t>
      </w:r>
    </w:p>
    <w:tbl>
      <w:tblPr>
        <w:tblW w:w="8210" w:type="dxa"/>
        <w:jc w:val="center"/>
        <w:tblBorders>
          <w:top w:val="single" w:sz="12" w:space="0" w:color="003B6C"/>
          <w:left w:val="single" w:sz="12" w:space="0" w:color="003B6C"/>
          <w:bottom w:val="single" w:sz="12" w:space="0" w:color="003B6C"/>
          <w:right w:val="single" w:sz="12" w:space="0" w:color="003B6C"/>
          <w:insideH w:val="single" w:sz="4" w:space="0" w:color="003B6C"/>
          <w:insideV w:val="single" w:sz="4" w:space="0" w:color="003B6C"/>
        </w:tblBorders>
        <w:tblLayout w:type="fixed"/>
        <w:tblCellMar>
          <w:left w:w="0" w:type="dxa"/>
          <w:right w:w="0" w:type="dxa"/>
        </w:tblCellMar>
        <w:tblLook w:val="04A0" w:firstRow="1" w:lastRow="0" w:firstColumn="1" w:lastColumn="0" w:noHBand="0" w:noVBand="1"/>
      </w:tblPr>
      <w:tblGrid>
        <w:gridCol w:w="15"/>
        <w:gridCol w:w="1246"/>
        <w:gridCol w:w="6949"/>
      </w:tblGrid>
      <w:tr w:rsidR="00F52293" w14:paraId="5865B0CE" w14:textId="77777777" w:rsidTr="00F52293">
        <w:trPr>
          <w:trHeight w:val="680"/>
          <w:jc w:val="center"/>
        </w:trPr>
        <w:tc>
          <w:tcPr>
            <w:tcW w:w="1261" w:type="dxa"/>
            <w:gridSpan w:val="2"/>
            <w:vMerge w:val="restart"/>
            <w:tcBorders>
              <w:tl2br w:val="nil"/>
              <w:tr2bl w:val="nil"/>
            </w:tcBorders>
          </w:tcPr>
          <w:p w14:paraId="72F566A3" w14:textId="77777777" w:rsidR="00F52293" w:rsidRDefault="00F52293">
            <w:pPr>
              <w:spacing w:line="240" w:lineRule="auto"/>
              <w:ind w:firstLine="480"/>
              <w:rPr>
                <w:rFonts w:ascii="宋体" w:hAnsi="宋体" w:cs="宋体"/>
                <w:szCs w:val="24"/>
              </w:rPr>
            </w:pPr>
          </w:p>
          <w:p w14:paraId="4B6F6BD5" w14:textId="77777777" w:rsidR="00F52293" w:rsidRDefault="00F52293">
            <w:pPr>
              <w:spacing w:line="240" w:lineRule="auto"/>
              <w:ind w:firstLine="480"/>
              <w:rPr>
                <w:rFonts w:ascii="宋体" w:hAnsi="宋体" w:cs="宋体"/>
                <w:szCs w:val="24"/>
              </w:rPr>
            </w:pPr>
          </w:p>
          <w:p w14:paraId="0C88B00F" w14:textId="77777777" w:rsidR="00F52293" w:rsidRDefault="00F52293">
            <w:pPr>
              <w:spacing w:line="240" w:lineRule="auto"/>
              <w:ind w:firstLine="480"/>
              <w:rPr>
                <w:rFonts w:ascii="宋体" w:hAnsi="宋体" w:cs="宋体"/>
                <w:szCs w:val="24"/>
              </w:rPr>
            </w:pPr>
          </w:p>
          <w:p w14:paraId="5B983CD3" w14:textId="77777777" w:rsidR="00F52293" w:rsidRDefault="00F52293" w:rsidP="00F52293">
            <w:pPr>
              <w:spacing w:line="240" w:lineRule="auto"/>
              <w:ind w:firstLineChars="0" w:firstLine="0"/>
              <w:jc w:val="center"/>
              <w:rPr>
                <w:rFonts w:ascii="宋体" w:hAnsi="宋体" w:cs="宋体"/>
                <w:b/>
                <w:bCs/>
                <w:szCs w:val="24"/>
              </w:rPr>
            </w:pPr>
            <w:r>
              <w:rPr>
                <w:rFonts w:ascii="宋体" w:hAnsi="宋体" w:cs="宋体" w:hint="eastAsia"/>
                <w:b/>
                <w:bCs/>
                <w:szCs w:val="24"/>
              </w:rPr>
              <w:t>总</w:t>
            </w:r>
          </w:p>
          <w:p w14:paraId="6BB2D952" w14:textId="77777777" w:rsidR="00F52293" w:rsidRDefault="00F52293" w:rsidP="00F52293">
            <w:pPr>
              <w:spacing w:line="240" w:lineRule="auto"/>
              <w:ind w:firstLineChars="0" w:firstLine="0"/>
              <w:jc w:val="center"/>
              <w:rPr>
                <w:rFonts w:ascii="宋体" w:hAnsi="宋体" w:cs="宋体"/>
                <w:b/>
                <w:bCs/>
                <w:szCs w:val="24"/>
              </w:rPr>
            </w:pPr>
            <w:r>
              <w:rPr>
                <w:rFonts w:ascii="宋体" w:hAnsi="宋体" w:cs="宋体" w:hint="eastAsia"/>
                <w:b/>
                <w:bCs/>
                <w:szCs w:val="24"/>
              </w:rPr>
              <w:t>体</w:t>
            </w:r>
          </w:p>
          <w:p w14:paraId="3213C7E4" w14:textId="77777777" w:rsidR="00F52293" w:rsidRDefault="00F52293" w:rsidP="00F52293">
            <w:pPr>
              <w:spacing w:line="240" w:lineRule="auto"/>
              <w:ind w:firstLineChars="0" w:firstLine="0"/>
              <w:jc w:val="center"/>
              <w:rPr>
                <w:rFonts w:ascii="宋体" w:hAnsi="宋体" w:cs="宋体"/>
                <w:b/>
                <w:bCs/>
                <w:szCs w:val="24"/>
              </w:rPr>
            </w:pPr>
            <w:r>
              <w:rPr>
                <w:rFonts w:ascii="宋体" w:hAnsi="宋体" w:cs="宋体" w:hint="eastAsia"/>
                <w:b/>
                <w:bCs/>
                <w:szCs w:val="24"/>
              </w:rPr>
              <w:t>目</w:t>
            </w:r>
          </w:p>
          <w:p w14:paraId="72D6F594" w14:textId="47480C7C" w:rsidR="00F52293" w:rsidRDefault="00F52293" w:rsidP="00F52293">
            <w:pPr>
              <w:spacing w:line="240" w:lineRule="auto"/>
              <w:ind w:firstLineChars="0" w:firstLine="0"/>
              <w:jc w:val="center"/>
              <w:rPr>
                <w:rFonts w:ascii="宋体" w:hAnsi="宋体" w:cs="宋体"/>
                <w:szCs w:val="24"/>
              </w:rPr>
            </w:pPr>
            <w:r>
              <w:rPr>
                <w:rFonts w:ascii="宋体" w:hAnsi="宋体" w:cs="宋体" w:hint="eastAsia"/>
                <w:b/>
                <w:bCs/>
                <w:szCs w:val="24"/>
              </w:rPr>
              <w:t>标</w:t>
            </w:r>
          </w:p>
        </w:tc>
        <w:tc>
          <w:tcPr>
            <w:tcW w:w="6949" w:type="dxa"/>
            <w:tcBorders>
              <w:tl2br w:val="nil"/>
              <w:tr2bl w:val="nil"/>
            </w:tcBorders>
            <w:vAlign w:val="center"/>
          </w:tcPr>
          <w:p w14:paraId="3B982F91" w14:textId="77777777" w:rsidR="00F52293" w:rsidRDefault="00F52293" w:rsidP="00F52293">
            <w:pPr>
              <w:spacing w:line="240" w:lineRule="auto"/>
              <w:ind w:firstLineChars="0" w:firstLine="0"/>
              <w:rPr>
                <w:rFonts w:ascii="宋体" w:hAnsi="宋体" w:cs="宋体"/>
                <w:szCs w:val="24"/>
              </w:rPr>
            </w:pPr>
            <w:r>
              <w:rPr>
                <w:rFonts w:ascii="宋体" w:hAnsi="宋体" w:cs="宋体" w:hint="eastAsia"/>
                <w:szCs w:val="24"/>
              </w:rPr>
              <w:t>以科学发展观统领全局；</w:t>
            </w:r>
          </w:p>
        </w:tc>
      </w:tr>
      <w:tr w:rsidR="00F52293" w14:paraId="55CB7A52" w14:textId="77777777" w:rsidTr="00F52293">
        <w:trPr>
          <w:trHeight w:val="680"/>
          <w:jc w:val="center"/>
        </w:trPr>
        <w:tc>
          <w:tcPr>
            <w:tcW w:w="1261" w:type="dxa"/>
            <w:gridSpan w:val="2"/>
            <w:vMerge/>
            <w:tcBorders>
              <w:tl2br w:val="nil"/>
              <w:tr2bl w:val="nil"/>
            </w:tcBorders>
          </w:tcPr>
          <w:p w14:paraId="503CB497" w14:textId="77777777" w:rsidR="00F52293" w:rsidRDefault="00F52293">
            <w:pPr>
              <w:spacing w:line="240" w:lineRule="auto"/>
              <w:ind w:firstLine="480"/>
              <w:rPr>
                <w:rFonts w:ascii="宋体" w:hAnsi="宋体" w:cs="宋体"/>
                <w:szCs w:val="24"/>
              </w:rPr>
            </w:pPr>
          </w:p>
        </w:tc>
        <w:tc>
          <w:tcPr>
            <w:tcW w:w="6949" w:type="dxa"/>
            <w:tcBorders>
              <w:tl2br w:val="nil"/>
              <w:tr2bl w:val="nil"/>
            </w:tcBorders>
            <w:vAlign w:val="center"/>
          </w:tcPr>
          <w:p w14:paraId="43E8D1F5" w14:textId="70A33B88" w:rsidR="00F52293" w:rsidRDefault="00F52293" w:rsidP="00F52293">
            <w:pPr>
              <w:spacing w:line="240" w:lineRule="auto"/>
              <w:ind w:firstLineChars="0" w:firstLine="0"/>
              <w:rPr>
                <w:rFonts w:ascii="宋体" w:hAnsi="宋体" w:cs="宋体"/>
                <w:szCs w:val="24"/>
              </w:rPr>
            </w:pPr>
            <w:r>
              <w:rPr>
                <w:rFonts w:ascii="宋体" w:hAnsi="宋体" w:cs="宋体" w:hint="eastAsia"/>
                <w:szCs w:val="24"/>
              </w:rPr>
              <w:t>合理规划，加强国际合作，拓展二次供、净水等产业，促进产业结构的进一步优化；</w:t>
            </w:r>
          </w:p>
        </w:tc>
      </w:tr>
      <w:tr w:rsidR="00F52293" w14:paraId="3B7CB770" w14:textId="77777777" w:rsidTr="00F52293">
        <w:trPr>
          <w:trHeight w:val="680"/>
          <w:jc w:val="center"/>
        </w:trPr>
        <w:tc>
          <w:tcPr>
            <w:tcW w:w="1261" w:type="dxa"/>
            <w:gridSpan w:val="2"/>
            <w:vMerge/>
            <w:tcBorders>
              <w:tl2br w:val="nil"/>
              <w:tr2bl w:val="nil"/>
            </w:tcBorders>
          </w:tcPr>
          <w:p w14:paraId="7A207F37" w14:textId="77777777" w:rsidR="00F52293" w:rsidRDefault="00F52293">
            <w:pPr>
              <w:spacing w:line="240" w:lineRule="auto"/>
              <w:ind w:firstLine="480"/>
              <w:rPr>
                <w:rFonts w:ascii="宋体" w:hAnsi="宋体" w:cs="宋体"/>
                <w:szCs w:val="24"/>
              </w:rPr>
            </w:pPr>
          </w:p>
        </w:tc>
        <w:tc>
          <w:tcPr>
            <w:tcW w:w="6949" w:type="dxa"/>
            <w:tcBorders>
              <w:tl2br w:val="nil"/>
              <w:tr2bl w:val="nil"/>
            </w:tcBorders>
            <w:vAlign w:val="center"/>
          </w:tcPr>
          <w:p w14:paraId="4BBD629B" w14:textId="77777777" w:rsidR="00F52293" w:rsidRDefault="00F52293" w:rsidP="00F52293">
            <w:pPr>
              <w:spacing w:line="240" w:lineRule="auto"/>
              <w:ind w:firstLineChars="0" w:firstLine="0"/>
              <w:rPr>
                <w:rFonts w:ascii="宋体" w:hAnsi="宋体" w:cs="宋体"/>
                <w:szCs w:val="24"/>
              </w:rPr>
            </w:pPr>
            <w:r>
              <w:rPr>
                <w:rFonts w:ascii="宋体" w:hAnsi="宋体" w:cs="宋体" w:hint="eastAsia"/>
                <w:szCs w:val="24"/>
              </w:rPr>
              <w:t>加强自主创新，加快节能环保产品的开发，提升产品品质和档次，推进产品智能化和系统化；</w:t>
            </w:r>
          </w:p>
        </w:tc>
      </w:tr>
      <w:tr w:rsidR="00F52293" w14:paraId="78D81779" w14:textId="77777777" w:rsidTr="00F52293">
        <w:trPr>
          <w:trHeight w:val="680"/>
          <w:jc w:val="center"/>
        </w:trPr>
        <w:tc>
          <w:tcPr>
            <w:tcW w:w="1261" w:type="dxa"/>
            <w:gridSpan w:val="2"/>
            <w:vMerge/>
            <w:tcBorders>
              <w:tl2br w:val="nil"/>
              <w:tr2bl w:val="nil"/>
            </w:tcBorders>
          </w:tcPr>
          <w:p w14:paraId="3A962971" w14:textId="77777777" w:rsidR="00F52293" w:rsidRDefault="00F52293">
            <w:pPr>
              <w:spacing w:line="240" w:lineRule="auto"/>
              <w:ind w:firstLine="480"/>
              <w:rPr>
                <w:rFonts w:ascii="宋体" w:hAnsi="宋体" w:cs="宋体"/>
                <w:szCs w:val="24"/>
              </w:rPr>
            </w:pPr>
          </w:p>
        </w:tc>
        <w:tc>
          <w:tcPr>
            <w:tcW w:w="6949" w:type="dxa"/>
            <w:tcBorders>
              <w:tl2br w:val="nil"/>
              <w:tr2bl w:val="nil"/>
            </w:tcBorders>
            <w:vAlign w:val="center"/>
          </w:tcPr>
          <w:p w14:paraId="51F32B7C" w14:textId="3BE83D4F" w:rsidR="00F52293" w:rsidRDefault="00F52293" w:rsidP="00F52293">
            <w:pPr>
              <w:spacing w:line="240" w:lineRule="auto"/>
              <w:ind w:firstLineChars="0" w:firstLine="0"/>
              <w:rPr>
                <w:rFonts w:ascii="宋体" w:hAnsi="宋体" w:cs="宋体"/>
                <w:szCs w:val="24"/>
              </w:rPr>
            </w:pPr>
            <w:r>
              <w:rPr>
                <w:rFonts w:ascii="宋体" w:hAnsi="宋体" w:cs="宋体" w:hint="eastAsia"/>
                <w:szCs w:val="24"/>
              </w:rPr>
              <w:t>把握市场动态，主动拓展国际市场，强化自营出口，形成利欧水</w:t>
            </w:r>
            <w:proofErr w:type="gramStart"/>
            <w:r>
              <w:rPr>
                <w:rFonts w:ascii="宋体" w:hAnsi="宋体" w:cs="宋体" w:hint="eastAsia"/>
                <w:szCs w:val="24"/>
              </w:rPr>
              <w:t>务</w:t>
            </w:r>
            <w:proofErr w:type="gramEnd"/>
            <w:r>
              <w:rPr>
                <w:rFonts w:ascii="宋体" w:hAnsi="宋体" w:cs="宋体" w:hint="eastAsia"/>
                <w:szCs w:val="24"/>
              </w:rPr>
              <w:t>强势品牌，提高产品市场占有率，培育利欧水</w:t>
            </w:r>
            <w:proofErr w:type="gramStart"/>
            <w:r>
              <w:rPr>
                <w:rFonts w:ascii="宋体" w:hAnsi="宋体" w:cs="宋体" w:hint="eastAsia"/>
                <w:szCs w:val="24"/>
              </w:rPr>
              <w:t>务</w:t>
            </w:r>
            <w:proofErr w:type="gramEnd"/>
            <w:r>
              <w:rPr>
                <w:rFonts w:ascii="宋体" w:hAnsi="宋体" w:cs="宋体" w:hint="eastAsia"/>
                <w:szCs w:val="24"/>
              </w:rPr>
              <w:t>成为国际知名品牌；</w:t>
            </w:r>
          </w:p>
        </w:tc>
      </w:tr>
      <w:tr w:rsidR="00F52293" w14:paraId="3985B2BB" w14:textId="77777777" w:rsidTr="00F52293">
        <w:trPr>
          <w:trHeight w:val="680"/>
          <w:jc w:val="center"/>
        </w:trPr>
        <w:tc>
          <w:tcPr>
            <w:tcW w:w="1261" w:type="dxa"/>
            <w:gridSpan w:val="2"/>
            <w:vMerge/>
            <w:tcBorders>
              <w:tl2br w:val="nil"/>
              <w:tr2bl w:val="nil"/>
            </w:tcBorders>
          </w:tcPr>
          <w:p w14:paraId="15097E96" w14:textId="77777777" w:rsidR="00F52293" w:rsidRDefault="00F52293">
            <w:pPr>
              <w:spacing w:line="240" w:lineRule="auto"/>
              <w:ind w:firstLine="480"/>
              <w:rPr>
                <w:rFonts w:ascii="宋体" w:hAnsi="宋体" w:cs="宋体"/>
                <w:szCs w:val="24"/>
              </w:rPr>
            </w:pPr>
          </w:p>
        </w:tc>
        <w:tc>
          <w:tcPr>
            <w:tcW w:w="6949" w:type="dxa"/>
            <w:tcBorders>
              <w:tl2br w:val="nil"/>
              <w:tr2bl w:val="nil"/>
            </w:tcBorders>
            <w:vAlign w:val="center"/>
          </w:tcPr>
          <w:p w14:paraId="2849FD43" w14:textId="77777777" w:rsidR="00F52293" w:rsidRDefault="00F52293" w:rsidP="00F52293">
            <w:pPr>
              <w:spacing w:line="240" w:lineRule="auto"/>
              <w:ind w:firstLineChars="0" w:firstLine="0"/>
              <w:rPr>
                <w:rFonts w:ascii="宋体" w:hAnsi="宋体" w:cs="宋体"/>
                <w:szCs w:val="24"/>
              </w:rPr>
            </w:pPr>
            <w:r>
              <w:rPr>
                <w:rFonts w:ascii="宋体" w:hAnsi="宋体" w:cs="宋体" w:hint="eastAsia"/>
                <w:szCs w:val="24"/>
              </w:rPr>
              <w:t>加强成本监督控制，创建节约型企业，提高经济效益；</w:t>
            </w:r>
          </w:p>
        </w:tc>
      </w:tr>
      <w:tr w:rsidR="00F52293" w14:paraId="551559FF" w14:textId="77777777" w:rsidTr="00F52293">
        <w:trPr>
          <w:trHeight w:val="680"/>
          <w:jc w:val="center"/>
        </w:trPr>
        <w:tc>
          <w:tcPr>
            <w:tcW w:w="1261" w:type="dxa"/>
            <w:gridSpan w:val="2"/>
            <w:vMerge/>
            <w:tcBorders>
              <w:tl2br w:val="nil"/>
              <w:tr2bl w:val="nil"/>
            </w:tcBorders>
          </w:tcPr>
          <w:p w14:paraId="59267D09" w14:textId="77777777" w:rsidR="00F52293" w:rsidRDefault="00F52293">
            <w:pPr>
              <w:pStyle w:val="TableParagraph"/>
              <w:spacing w:line="240" w:lineRule="auto"/>
              <w:ind w:firstLine="480"/>
              <w:rPr>
                <w:szCs w:val="24"/>
              </w:rPr>
            </w:pPr>
          </w:p>
        </w:tc>
        <w:tc>
          <w:tcPr>
            <w:tcW w:w="6949" w:type="dxa"/>
            <w:tcBorders>
              <w:tl2br w:val="nil"/>
              <w:tr2bl w:val="nil"/>
            </w:tcBorders>
            <w:vAlign w:val="center"/>
          </w:tcPr>
          <w:p w14:paraId="36C595EC" w14:textId="5784E47A" w:rsidR="00F52293" w:rsidRDefault="00F52293" w:rsidP="00F52293">
            <w:pPr>
              <w:pStyle w:val="TableParagraph"/>
              <w:spacing w:line="240" w:lineRule="auto"/>
              <w:ind w:firstLineChars="0" w:firstLine="0"/>
              <w:rPr>
                <w:szCs w:val="24"/>
              </w:rPr>
            </w:pPr>
            <w:r>
              <w:rPr>
                <w:rFonts w:hint="eastAsia"/>
                <w:spacing w:val="-3"/>
                <w:szCs w:val="24"/>
              </w:rPr>
              <w:t>加强人才的队伍建设，实现企业与人才发展的和谐互动，构建健康、和谐、可持续的企业文化，实现企业的又好又快发展。</w:t>
            </w:r>
          </w:p>
        </w:tc>
      </w:tr>
      <w:tr w:rsidR="0065046D" w14:paraId="35ABE051" w14:textId="77777777" w:rsidTr="00F52293">
        <w:trPr>
          <w:gridBefore w:val="1"/>
          <w:wBefore w:w="15" w:type="dxa"/>
          <w:trHeight w:val="1134"/>
          <w:jc w:val="center"/>
        </w:trPr>
        <w:tc>
          <w:tcPr>
            <w:tcW w:w="1246" w:type="dxa"/>
            <w:tcBorders>
              <w:tl2br w:val="nil"/>
              <w:tr2bl w:val="nil"/>
            </w:tcBorders>
            <w:vAlign w:val="center"/>
          </w:tcPr>
          <w:p w14:paraId="092D1787" w14:textId="52D56A39" w:rsidR="00F52293" w:rsidRDefault="00000000" w:rsidP="00F52293">
            <w:pPr>
              <w:pStyle w:val="TableParagraph"/>
              <w:spacing w:line="240" w:lineRule="auto"/>
              <w:ind w:left="146" w:firstLineChars="0" w:firstLine="0"/>
              <w:rPr>
                <w:b/>
                <w:spacing w:val="-4"/>
                <w:szCs w:val="24"/>
              </w:rPr>
            </w:pPr>
            <w:r>
              <w:rPr>
                <w:rFonts w:hint="eastAsia"/>
                <w:b/>
                <w:spacing w:val="-4"/>
                <w:szCs w:val="24"/>
              </w:rPr>
              <w:t>主业结构</w:t>
            </w:r>
          </w:p>
          <w:p w14:paraId="09E27B38" w14:textId="6058ED10" w:rsidR="0065046D" w:rsidRPr="00F52293" w:rsidRDefault="00000000" w:rsidP="00F52293">
            <w:pPr>
              <w:pStyle w:val="TableParagraph"/>
              <w:spacing w:line="240" w:lineRule="auto"/>
              <w:ind w:left="146" w:firstLineChars="0" w:firstLine="0"/>
              <w:rPr>
                <w:b/>
                <w:spacing w:val="-4"/>
                <w:szCs w:val="24"/>
              </w:rPr>
            </w:pPr>
            <w:r>
              <w:rPr>
                <w:rFonts w:hint="eastAsia"/>
                <w:b/>
                <w:spacing w:val="-4"/>
                <w:szCs w:val="24"/>
              </w:rPr>
              <w:t>调整目标</w:t>
            </w:r>
          </w:p>
        </w:tc>
        <w:tc>
          <w:tcPr>
            <w:tcW w:w="6949" w:type="dxa"/>
            <w:tcBorders>
              <w:tl2br w:val="nil"/>
              <w:tr2bl w:val="nil"/>
            </w:tcBorders>
            <w:vAlign w:val="center"/>
          </w:tcPr>
          <w:p w14:paraId="4F34BFB8" w14:textId="72947B0E" w:rsidR="0065046D" w:rsidRPr="00F52293" w:rsidRDefault="00000000" w:rsidP="00F52293">
            <w:pPr>
              <w:pStyle w:val="TableParagraph"/>
              <w:spacing w:line="240" w:lineRule="auto"/>
              <w:ind w:firstLineChars="0" w:firstLine="0"/>
              <w:rPr>
                <w:spacing w:val="-5"/>
                <w:szCs w:val="24"/>
              </w:rPr>
            </w:pPr>
            <w:r>
              <w:rPr>
                <w:rFonts w:hint="eastAsia"/>
                <w:spacing w:val="-5"/>
                <w:szCs w:val="24"/>
              </w:rPr>
              <w:t>发展配套等新产品，并整合净化、控制系统等资源，发展利欧水</w:t>
            </w:r>
            <w:proofErr w:type="gramStart"/>
            <w:r>
              <w:rPr>
                <w:rFonts w:hint="eastAsia"/>
                <w:spacing w:val="-5"/>
                <w:szCs w:val="24"/>
              </w:rPr>
              <w:t>务</w:t>
            </w:r>
            <w:proofErr w:type="gramEnd"/>
            <w:r>
              <w:rPr>
                <w:rFonts w:hint="eastAsia"/>
                <w:spacing w:val="-5"/>
                <w:szCs w:val="24"/>
              </w:rPr>
              <w:t>智能</w:t>
            </w:r>
            <w:r w:rsidR="00F52293">
              <w:rPr>
                <w:rFonts w:hint="eastAsia"/>
                <w:spacing w:val="-5"/>
                <w:szCs w:val="24"/>
              </w:rPr>
              <w:t>供水设备</w:t>
            </w:r>
            <w:r>
              <w:rPr>
                <w:rFonts w:hint="eastAsia"/>
                <w:spacing w:val="-5"/>
                <w:szCs w:val="24"/>
              </w:rPr>
              <w:t>统。</w:t>
            </w:r>
          </w:p>
        </w:tc>
      </w:tr>
      <w:tr w:rsidR="0065046D" w14:paraId="1A8FC340" w14:textId="77777777" w:rsidTr="00F52293">
        <w:trPr>
          <w:gridBefore w:val="1"/>
          <w:wBefore w:w="15" w:type="dxa"/>
          <w:trHeight w:val="680"/>
          <w:jc w:val="center"/>
        </w:trPr>
        <w:tc>
          <w:tcPr>
            <w:tcW w:w="1246" w:type="dxa"/>
            <w:tcBorders>
              <w:tl2br w:val="nil"/>
              <w:tr2bl w:val="nil"/>
            </w:tcBorders>
          </w:tcPr>
          <w:p w14:paraId="1DC9618A" w14:textId="77777777" w:rsidR="0065046D" w:rsidRDefault="0065046D">
            <w:pPr>
              <w:pStyle w:val="TableParagraph"/>
              <w:spacing w:line="240" w:lineRule="auto"/>
              <w:ind w:firstLine="482"/>
              <w:rPr>
                <w:b/>
                <w:szCs w:val="24"/>
              </w:rPr>
            </w:pPr>
          </w:p>
          <w:p w14:paraId="51AFA401" w14:textId="16854F5F" w:rsidR="0065046D" w:rsidRDefault="00000000" w:rsidP="00F52293">
            <w:pPr>
              <w:pStyle w:val="TableParagraph"/>
              <w:spacing w:line="240" w:lineRule="auto"/>
              <w:ind w:left="146" w:right="122" w:firstLineChars="0" w:firstLine="0"/>
              <w:rPr>
                <w:b/>
                <w:szCs w:val="24"/>
              </w:rPr>
            </w:pPr>
            <w:r>
              <w:rPr>
                <w:rFonts w:hint="eastAsia"/>
                <w:b/>
                <w:spacing w:val="-4"/>
                <w:szCs w:val="24"/>
              </w:rPr>
              <w:t>产品结构调整目</w:t>
            </w:r>
            <w:r w:rsidR="00F52293">
              <w:rPr>
                <w:rFonts w:hint="eastAsia"/>
                <w:b/>
                <w:spacing w:val="-4"/>
                <w:szCs w:val="24"/>
              </w:rPr>
              <w:t xml:space="preserve"> </w:t>
            </w:r>
            <w:r w:rsidR="00F52293">
              <w:rPr>
                <w:b/>
                <w:spacing w:val="-4"/>
                <w:szCs w:val="24"/>
              </w:rPr>
              <w:t xml:space="preserve"> </w:t>
            </w:r>
            <w:r>
              <w:rPr>
                <w:rFonts w:hint="eastAsia"/>
                <w:b/>
                <w:spacing w:val="-4"/>
                <w:szCs w:val="24"/>
              </w:rPr>
              <w:t>标</w:t>
            </w:r>
            <w:r w:rsidR="00F52293">
              <w:rPr>
                <w:rFonts w:hint="eastAsia"/>
                <w:b/>
                <w:spacing w:val="-4"/>
                <w:szCs w:val="24"/>
              </w:rPr>
              <w:t xml:space="preserve"> </w:t>
            </w:r>
          </w:p>
        </w:tc>
        <w:tc>
          <w:tcPr>
            <w:tcW w:w="6949" w:type="dxa"/>
            <w:tcBorders>
              <w:tl2br w:val="nil"/>
              <w:tr2bl w:val="nil"/>
            </w:tcBorders>
          </w:tcPr>
          <w:p w14:paraId="0703097D" w14:textId="4541C0F2" w:rsidR="0065046D" w:rsidRDefault="00000000" w:rsidP="00F52293">
            <w:pPr>
              <w:pStyle w:val="TableParagraph"/>
              <w:spacing w:line="240" w:lineRule="auto"/>
              <w:ind w:left="100" w:right="109" w:firstLineChars="0" w:firstLine="0"/>
              <w:rPr>
                <w:szCs w:val="24"/>
              </w:rPr>
            </w:pPr>
            <w:r>
              <w:rPr>
                <w:rFonts w:hint="eastAsia"/>
                <w:spacing w:val="-2"/>
                <w:szCs w:val="24"/>
              </w:rPr>
              <w:t>按照高效、节能、低噪、智能化等要求持续推进产品结构的优化，通过加强产品性能、能耗</w:t>
            </w:r>
            <w:r>
              <w:rPr>
                <w:rFonts w:hint="eastAsia"/>
                <w:spacing w:val="-3"/>
                <w:szCs w:val="24"/>
              </w:rPr>
              <w:t>检测，降低</w:t>
            </w:r>
            <w:r w:rsidR="00F52293">
              <w:rPr>
                <w:rFonts w:hint="eastAsia"/>
                <w:spacing w:val="-3"/>
                <w:szCs w:val="24"/>
              </w:rPr>
              <w:t>二次供水</w:t>
            </w:r>
            <w:r>
              <w:rPr>
                <w:rFonts w:hint="eastAsia"/>
                <w:spacing w:val="-3"/>
                <w:szCs w:val="24"/>
              </w:rPr>
              <w:t>噪声，提高产品效率和能耗等级，淘汰低效产品，实现</w:t>
            </w:r>
            <w:r w:rsidR="00F52293">
              <w:rPr>
                <w:rFonts w:hint="eastAsia"/>
                <w:spacing w:val="-3"/>
                <w:szCs w:val="24"/>
              </w:rPr>
              <w:t>二次供水</w:t>
            </w:r>
            <w:r>
              <w:rPr>
                <w:rFonts w:hint="eastAsia"/>
                <w:spacing w:val="-3"/>
                <w:szCs w:val="24"/>
              </w:rPr>
              <w:t>、配套用节能电机等节能环保产品共同发展的格局，形成产品链的优势，创造规模效益。</w:t>
            </w:r>
          </w:p>
        </w:tc>
      </w:tr>
      <w:tr w:rsidR="0065046D" w14:paraId="6BEB2A66" w14:textId="77777777" w:rsidTr="00F52293">
        <w:trPr>
          <w:gridBefore w:val="1"/>
          <w:wBefore w:w="15" w:type="dxa"/>
          <w:trHeight w:val="680"/>
          <w:jc w:val="center"/>
        </w:trPr>
        <w:tc>
          <w:tcPr>
            <w:tcW w:w="1246" w:type="dxa"/>
            <w:tcBorders>
              <w:tl2br w:val="nil"/>
              <w:tr2bl w:val="nil"/>
            </w:tcBorders>
          </w:tcPr>
          <w:p w14:paraId="184222A1" w14:textId="77777777" w:rsidR="0065046D" w:rsidRDefault="0065046D">
            <w:pPr>
              <w:pStyle w:val="TableParagraph"/>
              <w:spacing w:line="240" w:lineRule="auto"/>
              <w:ind w:firstLine="482"/>
              <w:rPr>
                <w:b/>
                <w:szCs w:val="24"/>
              </w:rPr>
            </w:pPr>
          </w:p>
          <w:p w14:paraId="3C372CB1" w14:textId="77777777" w:rsidR="0065046D" w:rsidRDefault="0065046D">
            <w:pPr>
              <w:pStyle w:val="TableParagraph"/>
              <w:spacing w:line="240" w:lineRule="auto"/>
              <w:ind w:firstLine="482"/>
              <w:rPr>
                <w:b/>
                <w:szCs w:val="24"/>
              </w:rPr>
            </w:pPr>
          </w:p>
          <w:p w14:paraId="2BBA509A" w14:textId="77777777" w:rsidR="0065046D" w:rsidRDefault="0065046D">
            <w:pPr>
              <w:pStyle w:val="TableParagraph"/>
              <w:spacing w:line="240" w:lineRule="auto"/>
              <w:ind w:firstLine="482"/>
              <w:rPr>
                <w:b/>
                <w:szCs w:val="24"/>
              </w:rPr>
            </w:pPr>
          </w:p>
          <w:p w14:paraId="25B2F6AB" w14:textId="77777777" w:rsidR="0065046D" w:rsidRDefault="0065046D">
            <w:pPr>
              <w:pStyle w:val="TableParagraph"/>
              <w:spacing w:line="240" w:lineRule="auto"/>
              <w:ind w:firstLine="482"/>
              <w:rPr>
                <w:b/>
                <w:szCs w:val="24"/>
              </w:rPr>
            </w:pPr>
          </w:p>
          <w:p w14:paraId="5DADC5FA" w14:textId="77777777" w:rsidR="0065046D" w:rsidRDefault="0065046D">
            <w:pPr>
              <w:pStyle w:val="TableParagraph"/>
              <w:spacing w:line="240" w:lineRule="auto"/>
              <w:ind w:firstLine="482"/>
              <w:rPr>
                <w:b/>
                <w:szCs w:val="24"/>
              </w:rPr>
            </w:pPr>
          </w:p>
          <w:p w14:paraId="6E90E913" w14:textId="77777777" w:rsidR="0065046D" w:rsidRDefault="00000000" w:rsidP="00F52293">
            <w:pPr>
              <w:pStyle w:val="TableParagraph"/>
              <w:spacing w:line="240" w:lineRule="auto"/>
              <w:ind w:right="122" w:firstLineChars="0" w:firstLine="0"/>
              <w:rPr>
                <w:b/>
                <w:szCs w:val="24"/>
              </w:rPr>
            </w:pPr>
            <w:r>
              <w:rPr>
                <w:rFonts w:hint="eastAsia"/>
                <w:b/>
                <w:spacing w:val="-4"/>
                <w:szCs w:val="24"/>
              </w:rPr>
              <w:t>企业组织结构调整</w:t>
            </w:r>
            <w:r>
              <w:rPr>
                <w:rFonts w:hint="eastAsia"/>
                <w:b/>
                <w:spacing w:val="-6"/>
                <w:szCs w:val="24"/>
              </w:rPr>
              <w:t>目标</w:t>
            </w:r>
          </w:p>
        </w:tc>
        <w:tc>
          <w:tcPr>
            <w:tcW w:w="6949" w:type="dxa"/>
            <w:tcBorders>
              <w:tl2br w:val="nil"/>
              <w:tr2bl w:val="nil"/>
            </w:tcBorders>
          </w:tcPr>
          <w:p w14:paraId="6B8172D0" w14:textId="77777777" w:rsidR="0065046D" w:rsidRDefault="00000000" w:rsidP="00F52293">
            <w:pPr>
              <w:pStyle w:val="TableParagraph"/>
              <w:spacing w:line="240" w:lineRule="auto"/>
              <w:ind w:left="100" w:right="109" w:firstLineChars="0" w:firstLine="0"/>
              <w:rPr>
                <w:szCs w:val="24"/>
              </w:rPr>
            </w:pPr>
            <w:r>
              <w:rPr>
                <w:rFonts w:hint="eastAsia"/>
                <w:spacing w:val="-2"/>
                <w:szCs w:val="24"/>
              </w:rPr>
              <w:t>强化经营目标责任管理，制定一级经营目标，在销售部根据不同的业务板块进行销售目标分解；针对不同的产品市场，设定不同的市场销售增长目标并出台相对应的激励方案；在研发条线，继续推行项目经理负责制；针对生产运营管理，在提高生产效率的同时，不断强化成本管控，以生产制造料工成本产出核算各生产管理单位的经营效益。</w:t>
            </w:r>
          </w:p>
          <w:p w14:paraId="0F813C18" w14:textId="1342B713" w:rsidR="0065046D" w:rsidRDefault="00000000" w:rsidP="00F52293">
            <w:pPr>
              <w:pStyle w:val="TableParagraph"/>
              <w:spacing w:line="240" w:lineRule="auto"/>
              <w:ind w:left="100" w:right="106" w:firstLineChars="0" w:firstLine="0"/>
              <w:rPr>
                <w:szCs w:val="24"/>
              </w:rPr>
            </w:pPr>
            <w:r>
              <w:rPr>
                <w:rFonts w:hint="eastAsia"/>
                <w:spacing w:val="-4"/>
                <w:szCs w:val="24"/>
              </w:rPr>
              <w:t>将一级经营目标进行层层责任分解，划小核算单位，让“目标-效率-成本-效益”的经营管理</w:t>
            </w:r>
            <w:r>
              <w:rPr>
                <w:rFonts w:hint="eastAsia"/>
                <w:spacing w:val="-2"/>
                <w:szCs w:val="24"/>
              </w:rPr>
              <w:t>意识落实到每一个作战单位，根据不同的工作职能与业务板块，出台相对应的考核与激励制</w:t>
            </w:r>
            <w:r>
              <w:rPr>
                <w:rFonts w:hint="eastAsia"/>
                <w:spacing w:val="-5"/>
                <w:szCs w:val="24"/>
              </w:rPr>
              <w:t xml:space="preserve">度， </w:t>
            </w:r>
            <w:proofErr w:type="gramStart"/>
            <w:r>
              <w:rPr>
                <w:rFonts w:hint="eastAsia"/>
                <w:spacing w:val="-5"/>
                <w:szCs w:val="24"/>
              </w:rPr>
              <w:t>让做出</w:t>
            </w:r>
            <w:proofErr w:type="gramEnd"/>
            <w:r>
              <w:rPr>
                <w:rFonts w:hint="eastAsia"/>
                <w:spacing w:val="-5"/>
                <w:szCs w:val="24"/>
              </w:rPr>
              <w:t>业绩的人得到分享，将消耗成本的职能部门进行优化，激活全员二次创业，为公</w:t>
            </w:r>
            <w:r>
              <w:rPr>
                <w:rFonts w:hint="eastAsia"/>
                <w:spacing w:val="-3"/>
                <w:szCs w:val="24"/>
              </w:rPr>
              <w:t>司转型升级提供组织保障。</w:t>
            </w:r>
          </w:p>
        </w:tc>
      </w:tr>
      <w:tr w:rsidR="0065046D" w14:paraId="4C1FE5C3" w14:textId="77777777" w:rsidTr="00F52293">
        <w:trPr>
          <w:gridBefore w:val="1"/>
          <w:wBefore w:w="15" w:type="dxa"/>
          <w:trHeight w:val="680"/>
          <w:jc w:val="center"/>
        </w:trPr>
        <w:tc>
          <w:tcPr>
            <w:tcW w:w="1246" w:type="dxa"/>
            <w:tcBorders>
              <w:tl2br w:val="nil"/>
              <w:tr2bl w:val="nil"/>
            </w:tcBorders>
          </w:tcPr>
          <w:p w14:paraId="566BF9A3" w14:textId="0175FE6E" w:rsidR="0065046D" w:rsidRDefault="00000000" w:rsidP="00F52293">
            <w:pPr>
              <w:pStyle w:val="TableParagraph"/>
              <w:spacing w:line="240" w:lineRule="auto"/>
              <w:ind w:left="146" w:firstLineChars="0" w:firstLine="0"/>
              <w:rPr>
                <w:b/>
                <w:szCs w:val="24"/>
              </w:rPr>
            </w:pPr>
            <w:r>
              <w:rPr>
                <w:rFonts w:hint="eastAsia"/>
                <w:b/>
                <w:spacing w:val="-4"/>
                <w:szCs w:val="24"/>
              </w:rPr>
              <w:t>企业技术进步目标</w:t>
            </w:r>
          </w:p>
        </w:tc>
        <w:tc>
          <w:tcPr>
            <w:tcW w:w="6949" w:type="dxa"/>
            <w:tcBorders>
              <w:tl2br w:val="nil"/>
              <w:tr2bl w:val="nil"/>
            </w:tcBorders>
          </w:tcPr>
          <w:p w14:paraId="5A320613" w14:textId="10EF4B49" w:rsidR="0065046D" w:rsidRPr="00F52293" w:rsidRDefault="00000000" w:rsidP="00F52293">
            <w:pPr>
              <w:pStyle w:val="TableParagraph"/>
              <w:spacing w:line="240" w:lineRule="auto"/>
              <w:ind w:firstLineChars="0" w:firstLine="0"/>
              <w:rPr>
                <w:spacing w:val="-13"/>
                <w:szCs w:val="24"/>
              </w:rPr>
            </w:pPr>
            <w:r>
              <w:rPr>
                <w:rFonts w:hint="eastAsia"/>
                <w:spacing w:val="-13"/>
                <w:szCs w:val="24"/>
              </w:rPr>
              <w:t>重点</w:t>
            </w:r>
            <w:r w:rsidR="00F52293" w:rsidRPr="00F52293">
              <w:rPr>
                <w:rFonts w:hint="eastAsia"/>
                <w:spacing w:val="-13"/>
                <w:szCs w:val="24"/>
              </w:rPr>
              <w:t>新材料管道供水设备</w:t>
            </w:r>
            <w:r w:rsidR="00F52293">
              <w:rPr>
                <w:rFonts w:hint="eastAsia"/>
                <w:spacing w:val="-13"/>
                <w:szCs w:val="24"/>
              </w:rPr>
              <w:t>、</w:t>
            </w:r>
            <w:r w:rsidR="00F52293" w:rsidRPr="00F52293">
              <w:rPr>
                <w:rFonts w:hint="eastAsia"/>
                <w:spacing w:val="-13"/>
                <w:szCs w:val="24"/>
              </w:rPr>
              <w:t>外销渠道款恒压变频供水设备</w:t>
            </w:r>
            <w:r w:rsidR="00F52293">
              <w:rPr>
                <w:rFonts w:hint="eastAsia"/>
                <w:spacing w:val="-13"/>
                <w:szCs w:val="24"/>
              </w:rPr>
              <w:t>、</w:t>
            </w:r>
            <w:r w:rsidR="00F52293" w:rsidRPr="00F52293">
              <w:rPr>
                <w:rFonts w:hint="eastAsia"/>
                <w:spacing w:val="-13"/>
                <w:szCs w:val="24"/>
              </w:rPr>
              <w:t>一体化智能雨污截流井</w:t>
            </w:r>
            <w:r w:rsidR="00F52293">
              <w:rPr>
                <w:rFonts w:hint="eastAsia"/>
                <w:spacing w:val="-13"/>
                <w:szCs w:val="24"/>
              </w:rPr>
              <w:t>、</w:t>
            </w:r>
            <w:r w:rsidR="00F52293" w:rsidRPr="00F52293">
              <w:rPr>
                <w:rFonts w:hint="eastAsia"/>
                <w:spacing w:val="-13"/>
                <w:szCs w:val="24"/>
              </w:rPr>
              <w:t>陶瓷膜净水设备</w:t>
            </w:r>
            <w:r>
              <w:rPr>
                <w:rFonts w:hint="eastAsia"/>
                <w:spacing w:val="-11"/>
                <w:szCs w:val="24"/>
              </w:rPr>
              <w:t xml:space="preserve">等项目；完成 </w:t>
            </w:r>
            <w:r>
              <w:rPr>
                <w:rFonts w:hint="eastAsia"/>
                <w:spacing w:val="-2"/>
                <w:szCs w:val="24"/>
              </w:rPr>
              <w:t>10</w:t>
            </w:r>
            <w:r>
              <w:rPr>
                <w:rFonts w:hint="eastAsia"/>
                <w:spacing w:val="-10"/>
                <w:szCs w:val="24"/>
              </w:rPr>
              <w:t>个以上重点项目的</w:t>
            </w:r>
            <w:r>
              <w:rPr>
                <w:rFonts w:hint="eastAsia"/>
                <w:spacing w:val="-6"/>
                <w:szCs w:val="24"/>
              </w:rPr>
              <w:t>研发</w:t>
            </w:r>
          </w:p>
        </w:tc>
      </w:tr>
      <w:tr w:rsidR="0065046D" w14:paraId="31D20FA3" w14:textId="77777777" w:rsidTr="00F52293">
        <w:trPr>
          <w:gridBefore w:val="1"/>
          <w:wBefore w:w="15" w:type="dxa"/>
          <w:trHeight w:val="680"/>
          <w:jc w:val="center"/>
        </w:trPr>
        <w:tc>
          <w:tcPr>
            <w:tcW w:w="1246" w:type="dxa"/>
            <w:tcBorders>
              <w:tl2br w:val="nil"/>
              <w:tr2bl w:val="nil"/>
            </w:tcBorders>
          </w:tcPr>
          <w:p w14:paraId="63F7FEBA" w14:textId="622D6BEF" w:rsidR="0065046D" w:rsidRDefault="00000000" w:rsidP="00F52293">
            <w:pPr>
              <w:pStyle w:val="TableParagraph"/>
              <w:spacing w:line="240" w:lineRule="auto"/>
              <w:ind w:left="146" w:firstLineChars="0" w:firstLine="0"/>
              <w:rPr>
                <w:b/>
                <w:szCs w:val="24"/>
              </w:rPr>
            </w:pPr>
            <w:r>
              <w:rPr>
                <w:rFonts w:hint="eastAsia"/>
                <w:b/>
                <w:spacing w:val="-4"/>
                <w:szCs w:val="24"/>
              </w:rPr>
              <w:t>投资风险控制目标</w:t>
            </w:r>
          </w:p>
        </w:tc>
        <w:tc>
          <w:tcPr>
            <w:tcW w:w="6949" w:type="dxa"/>
            <w:tcBorders>
              <w:tl2br w:val="nil"/>
              <w:tr2bl w:val="nil"/>
            </w:tcBorders>
          </w:tcPr>
          <w:p w14:paraId="1C9F998A" w14:textId="4727EFF5" w:rsidR="0065046D" w:rsidRDefault="00000000" w:rsidP="00F52293">
            <w:pPr>
              <w:pStyle w:val="TableParagraph"/>
              <w:spacing w:line="240" w:lineRule="auto"/>
              <w:ind w:firstLineChars="0"/>
              <w:rPr>
                <w:szCs w:val="24"/>
              </w:rPr>
            </w:pPr>
            <w:r>
              <w:rPr>
                <w:rFonts w:hint="eastAsia"/>
                <w:spacing w:val="-3"/>
                <w:szCs w:val="24"/>
              </w:rPr>
              <w:t>提高风险防范意识，加强项目的可行性研究分析，规范投资决策机制，按相关制度规定要求</w:t>
            </w:r>
            <w:r>
              <w:rPr>
                <w:rFonts w:hint="eastAsia"/>
                <w:spacing w:val="-4"/>
                <w:szCs w:val="24"/>
              </w:rPr>
              <w:t>做好投资项目的票决管理，并对投资项目及时做好监督跟踪。公司资产负债率控制在 55%</w:t>
            </w:r>
            <w:r>
              <w:rPr>
                <w:rFonts w:hint="eastAsia"/>
                <w:spacing w:val="-7"/>
                <w:szCs w:val="24"/>
              </w:rPr>
              <w:t>内。</w:t>
            </w:r>
          </w:p>
        </w:tc>
      </w:tr>
    </w:tbl>
    <w:p w14:paraId="62AEA526" w14:textId="77777777" w:rsidR="0065046D" w:rsidRDefault="00000000">
      <w:pPr>
        <w:pStyle w:val="1"/>
        <w:numPr>
          <w:ilvl w:val="0"/>
          <w:numId w:val="1"/>
        </w:numPr>
        <w:rPr>
          <w:rFonts w:ascii="宋体" w:eastAsia="宋体" w:hAnsi="宋体" w:cs="宋体"/>
        </w:rPr>
      </w:pPr>
      <w:bookmarkStart w:id="8" w:name="_Toc8489"/>
      <w:r>
        <w:rPr>
          <w:rFonts w:ascii="宋体" w:eastAsia="宋体" w:hAnsi="宋体" w:cs="宋体" w:hint="eastAsia"/>
        </w:rPr>
        <w:t>企业治理</w:t>
      </w:r>
      <w:bookmarkEnd w:id="8"/>
    </w:p>
    <w:p w14:paraId="610280D7" w14:textId="77777777" w:rsidR="0065046D" w:rsidRDefault="00000000">
      <w:pPr>
        <w:snapToGrid/>
        <w:spacing w:line="360" w:lineRule="auto"/>
        <w:ind w:firstLine="480"/>
        <w:rPr>
          <w:rFonts w:ascii="宋体" w:hAnsi="宋体" w:cs="宋体"/>
        </w:rPr>
      </w:pPr>
      <w:r>
        <w:rPr>
          <w:rFonts w:ascii="宋体" w:hAnsi="宋体" w:cs="宋体" w:hint="eastAsia"/>
        </w:rPr>
        <w:t xml:space="preserve">公司一直严格遵守相关国家和地区的法律法规，努力完善企业运营管理体系，按照《公司法》和《公司章程》等治理文件和规定，结合业务发展的需要，规范并明确了股东、董事会的职责和义务，建立健全了公司的内部控制体系。  </w:t>
      </w:r>
    </w:p>
    <w:p w14:paraId="3815905F" w14:textId="77777777" w:rsidR="0065046D" w:rsidRDefault="00000000">
      <w:pPr>
        <w:snapToGrid/>
        <w:spacing w:line="360" w:lineRule="auto"/>
        <w:ind w:firstLine="480"/>
        <w:rPr>
          <w:rFonts w:ascii="宋体" w:hAnsi="宋体" w:cs="宋体"/>
        </w:rPr>
      </w:pPr>
      <w:r>
        <w:rPr>
          <w:rFonts w:ascii="宋体" w:hAnsi="宋体" w:cs="宋体" w:hint="eastAsia"/>
        </w:rPr>
        <w:t>公司以“以岗定薪、按劳取酬”为原则，实行岗位工资和绩效奖励相结合的薪酬分配方法，建立了考核与工资、奖金、调薪、晋升及培训等机制，为骨干员工和优秀人才提供中长期的激励政策，充分调动了员工的积极性和创造性，不断提高员工的满意度和忠诚度。</w:t>
      </w:r>
    </w:p>
    <w:p w14:paraId="2E50654E" w14:textId="77777777" w:rsidR="0065046D" w:rsidRDefault="00000000">
      <w:pPr>
        <w:pStyle w:val="1"/>
        <w:numPr>
          <w:ilvl w:val="0"/>
          <w:numId w:val="1"/>
        </w:numPr>
        <w:rPr>
          <w:rFonts w:ascii="宋体" w:eastAsia="宋体" w:hAnsi="宋体" w:cs="宋体"/>
        </w:rPr>
      </w:pPr>
      <w:bookmarkStart w:id="9" w:name="_Toc16847"/>
      <w:r>
        <w:rPr>
          <w:rFonts w:ascii="宋体" w:eastAsia="宋体" w:hAnsi="宋体" w:cs="宋体" w:hint="eastAsia"/>
        </w:rPr>
        <w:lastRenderedPageBreak/>
        <w:t>企业文化</w:t>
      </w:r>
      <w:bookmarkEnd w:id="9"/>
    </w:p>
    <w:p w14:paraId="5D4B1E2D" w14:textId="77777777" w:rsidR="0065046D" w:rsidRDefault="00000000">
      <w:pPr>
        <w:spacing w:line="360" w:lineRule="auto"/>
        <w:ind w:firstLine="480"/>
        <w:rPr>
          <w:rFonts w:ascii="宋体" w:hAnsi="宋体" w:cs="宋体"/>
        </w:rPr>
      </w:pPr>
      <w:bookmarkStart w:id="10" w:name="_Toc524013532"/>
      <w:bookmarkEnd w:id="5"/>
      <w:r>
        <w:rPr>
          <w:rFonts w:ascii="宋体" w:hAnsi="宋体" w:cs="宋体" w:hint="eastAsia"/>
        </w:rPr>
        <w:t>企业文化是一个企业价值追求</w:t>
      </w:r>
      <w:proofErr w:type="gramStart"/>
      <w:r>
        <w:rPr>
          <w:rFonts w:ascii="宋体" w:hAnsi="宋体" w:cs="宋体" w:hint="eastAsia"/>
        </w:rPr>
        <w:t>和愿景</w:t>
      </w:r>
      <w:proofErr w:type="gramEnd"/>
      <w:r>
        <w:rPr>
          <w:rFonts w:ascii="宋体" w:hAnsi="宋体" w:cs="宋体" w:hint="eastAsia"/>
        </w:rPr>
        <w:t>的浓缩，是核心竞争力的灵魂。公司以企业文化为基础，大力塑造和谐、诚信的企业形象，逐步形成具有特色的企业文化体系。</w:t>
      </w:r>
    </w:p>
    <w:p w14:paraId="25D19112" w14:textId="77777777" w:rsidR="0065046D" w:rsidRDefault="00000000">
      <w:pPr>
        <w:adjustRightInd/>
        <w:snapToGrid/>
        <w:spacing w:beforeLines="50" w:before="180" w:line="360" w:lineRule="auto"/>
        <w:ind w:firstLine="480"/>
        <w:rPr>
          <w:rFonts w:ascii="宋体" w:hAnsi="宋体" w:cs="宋体"/>
          <w:sz w:val="22"/>
          <w:highlight w:val="yellow"/>
        </w:rPr>
      </w:pPr>
      <w:r>
        <w:rPr>
          <w:rFonts w:ascii="宋体" w:hAnsi="宋体" w:cs="宋体"/>
          <w:noProof/>
          <w:szCs w:val="24"/>
          <w:lang w:bidi="ar"/>
        </w:rPr>
        <w:drawing>
          <wp:anchor distT="0" distB="0" distL="114300" distR="114300" simplePos="0" relativeHeight="251955200" behindDoc="0" locked="0" layoutInCell="1" allowOverlap="1" wp14:anchorId="31D4C3B0" wp14:editId="4A6415DF">
            <wp:simplePos x="0" y="0"/>
            <wp:positionH relativeFrom="column">
              <wp:posOffset>290830</wp:posOffset>
            </wp:positionH>
            <wp:positionV relativeFrom="paragraph">
              <wp:posOffset>176530</wp:posOffset>
            </wp:positionV>
            <wp:extent cx="5182870" cy="2450465"/>
            <wp:effectExtent l="0" t="0" r="17780" b="6985"/>
            <wp:wrapTopAndBottom/>
            <wp:docPr id="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IMG_256"/>
                    <pic:cNvPicPr>
                      <a:picLocks noChangeAspect="1"/>
                    </pic:cNvPicPr>
                  </pic:nvPicPr>
                  <pic:blipFill>
                    <a:blip r:embed="rId17"/>
                    <a:srcRect l="7059" r="4241"/>
                    <a:stretch>
                      <a:fillRect/>
                    </a:stretch>
                  </pic:blipFill>
                  <pic:spPr>
                    <a:xfrm>
                      <a:off x="0" y="0"/>
                      <a:ext cx="5182870" cy="2450465"/>
                    </a:xfrm>
                    <a:prstGeom prst="rect">
                      <a:avLst/>
                    </a:prstGeom>
                    <a:noFill/>
                    <a:ln w="9525">
                      <a:noFill/>
                    </a:ln>
                  </pic:spPr>
                </pic:pic>
              </a:graphicData>
            </a:graphic>
          </wp:anchor>
        </w:drawing>
      </w:r>
      <w:r>
        <w:rPr>
          <w:rFonts w:ascii="宋体" w:hAnsi="宋体" w:hint="eastAsia"/>
          <w:szCs w:val="24"/>
        </w:rPr>
        <w:t xml:space="preserve"> </w:t>
      </w:r>
    </w:p>
    <w:tbl>
      <w:tblPr>
        <w:tblW w:w="9100" w:type="dxa"/>
        <w:tblBorders>
          <w:top w:val="single" w:sz="8" w:space="0" w:color="8496B0"/>
          <w:left w:val="single" w:sz="8" w:space="0" w:color="8496B0"/>
          <w:bottom w:val="single" w:sz="8" w:space="0" w:color="8496B0"/>
          <w:right w:val="single" w:sz="8" w:space="0" w:color="8496B0"/>
          <w:insideH w:val="single" w:sz="8" w:space="0" w:color="8496B0"/>
          <w:insideV w:val="single" w:sz="8" w:space="0" w:color="8496B0"/>
        </w:tblBorders>
        <w:tblLayout w:type="fixed"/>
        <w:tblLook w:val="04A0" w:firstRow="1" w:lastRow="0" w:firstColumn="1" w:lastColumn="0" w:noHBand="0" w:noVBand="1"/>
      </w:tblPr>
      <w:tblGrid>
        <w:gridCol w:w="1066"/>
        <w:gridCol w:w="8034"/>
      </w:tblGrid>
      <w:tr w:rsidR="0065046D" w14:paraId="549A4D02" w14:textId="77777777">
        <w:trPr>
          <w:trHeight w:val="550"/>
        </w:trPr>
        <w:tc>
          <w:tcPr>
            <w:tcW w:w="9100" w:type="dxa"/>
            <w:gridSpan w:val="2"/>
            <w:tcBorders>
              <w:top w:val="single" w:sz="8" w:space="0" w:color="0070C0"/>
              <w:left w:val="single" w:sz="8" w:space="0" w:color="0070C0"/>
              <w:bottom w:val="single" w:sz="8" w:space="0" w:color="0070C0"/>
              <w:right w:val="single" w:sz="8" w:space="0" w:color="0070C0"/>
            </w:tcBorders>
            <w:shd w:val="clear" w:color="auto" w:fill="0070C0"/>
            <w:vAlign w:val="center"/>
          </w:tcPr>
          <w:p w14:paraId="73B72884" w14:textId="77777777" w:rsidR="0065046D" w:rsidRDefault="00000000">
            <w:pPr>
              <w:spacing w:line="360" w:lineRule="exact"/>
              <w:ind w:firstLine="402"/>
              <w:jc w:val="center"/>
              <w:rPr>
                <w:rFonts w:ascii="仿宋" w:eastAsia="仿宋" w:hAnsi="仿宋" w:cs="仿宋"/>
                <w:b/>
                <w:bCs/>
                <w:color w:val="FFFFFF"/>
                <w:sz w:val="20"/>
                <w:szCs w:val="20"/>
              </w:rPr>
            </w:pPr>
            <w:r>
              <w:rPr>
                <w:rFonts w:ascii="仿宋" w:eastAsia="仿宋" w:hAnsi="仿宋" w:cs="仿宋"/>
                <w:b/>
                <w:bCs/>
                <w:color w:val="FFFFFF"/>
                <w:sz w:val="20"/>
                <w:szCs w:val="20"/>
              </w:rPr>
              <w:t>利欧使命、愿景、价值观</w:t>
            </w:r>
          </w:p>
        </w:tc>
      </w:tr>
      <w:tr w:rsidR="0065046D" w14:paraId="60894DC1" w14:textId="77777777">
        <w:trPr>
          <w:trHeight w:val="549"/>
        </w:trPr>
        <w:tc>
          <w:tcPr>
            <w:tcW w:w="1066" w:type="dxa"/>
            <w:tcBorders>
              <w:top w:val="single" w:sz="8" w:space="0" w:color="0070C0"/>
              <w:left w:val="single" w:sz="8" w:space="0" w:color="0070C0"/>
              <w:bottom w:val="single" w:sz="8" w:space="0" w:color="0070C0"/>
              <w:right w:val="single" w:sz="8" w:space="0" w:color="0070C0"/>
            </w:tcBorders>
            <w:shd w:val="clear" w:color="auto" w:fill="E6E6E6"/>
            <w:vAlign w:val="center"/>
          </w:tcPr>
          <w:p w14:paraId="3E8925B6" w14:textId="77777777" w:rsidR="0065046D" w:rsidRDefault="00000000" w:rsidP="00F52293">
            <w:pPr>
              <w:spacing w:line="240" w:lineRule="auto"/>
              <w:ind w:firstLineChars="0" w:firstLine="0"/>
              <w:jc w:val="center"/>
              <w:rPr>
                <w:rFonts w:ascii="仿宋" w:eastAsia="仿宋" w:hAnsi="仿宋" w:cs="仿宋"/>
                <w:sz w:val="20"/>
                <w:szCs w:val="20"/>
              </w:rPr>
            </w:pPr>
            <w:r>
              <w:rPr>
                <w:rFonts w:ascii="仿宋" w:eastAsia="仿宋" w:hAnsi="仿宋" w:cs="仿宋"/>
                <w:sz w:val="20"/>
                <w:szCs w:val="20"/>
              </w:rPr>
              <w:t>使命</w:t>
            </w:r>
          </w:p>
        </w:tc>
        <w:tc>
          <w:tcPr>
            <w:tcW w:w="8034" w:type="dxa"/>
            <w:tcBorders>
              <w:top w:val="single" w:sz="8" w:space="0" w:color="0070C0"/>
              <w:left w:val="single" w:sz="8" w:space="0" w:color="0070C0"/>
              <w:bottom w:val="single" w:sz="8" w:space="0" w:color="0070C0"/>
              <w:right w:val="single" w:sz="8" w:space="0" w:color="0070C0"/>
            </w:tcBorders>
            <w:shd w:val="clear" w:color="auto" w:fill="E6E6E6"/>
            <w:vAlign w:val="center"/>
          </w:tcPr>
          <w:p w14:paraId="2E7884BF" w14:textId="77777777" w:rsidR="0065046D" w:rsidRDefault="00000000" w:rsidP="00F52293">
            <w:pPr>
              <w:spacing w:line="240" w:lineRule="auto"/>
              <w:ind w:firstLineChars="0" w:firstLine="0"/>
              <w:rPr>
                <w:rFonts w:ascii="仿宋" w:eastAsia="仿宋" w:hAnsi="仿宋" w:cs="仿宋"/>
                <w:sz w:val="20"/>
                <w:szCs w:val="20"/>
              </w:rPr>
            </w:pPr>
            <w:bookmarkStart w:id="11" w:name="_Hlk148007908"/>
            <w:r>
              <w:rPr>
                <w:rFonts w:ascii="仿宋" w:eastAsia="仿宋" w:hAnsi="仿宋" w:cs="仿宋" w:hint="eastAsia"/>
                <w:sz w:val="20"/>
                <w:szCs w:val="20"/>
              </w:rPr>
              <w:t>与</w:t>
            </w:r>
            <w:proofErr w:type="gramStart"/>
            <w:r>
              <w:rPr>
                <w:rFonts w:ascii="仿宋" w:eastAsia="仿宋" w:hAnsi="仿宋" w:cs="仿宋" w:hint="eastAsia"/>
                <w:sz w:val="20"/>
                <w:szCs w:val="20"/>
              </w:rPr>
              <w:t>所有利益</w:t>
            </w:r>
            <w:proofErr w:type="gramEnd"/>
            <w:r>
              <w:rPr>
                <w:rFonts w:ascii="仿宋" w:eastAsia="仿宋" w:hAnsi="仿宋" w:cs="仿宋" w:hint="eastAsia"/>
                <w:sz w:val="20"/>
                <w:szCs w:val="20"/>
              </w:rPr>
              <w:t>相关者共创共荣</w:t>
            </w:r>
            <w:bookmarkEnd w:id="11"/>
          </w:p>
        </w:tc>
      </w:tr>
      <w:tr w:rsidR="0065046D" w14:paraId="6BCC1892" w14:textId="77777777">
        <w:trPr>
          <w:trHeight w:val="556"/>
        </w:trPr>
        <w:tc>
          <w:tcPr>
            <w:tcW w:w="1066" w:type="dxa"/>
            <w:tcBorders>
              <w:top w:val="single" w:sz="8" w:space="0" w:color="0070C0"/>
              <w:left w:val="single" w:sz="8" w:space="0" w:color="0070C0"/>
              <w:bottom w:val="single" w:sz="8" w:space="0" w:color="0070C0"/>
              <w:right w:val="single" w:sz="8" w:space="0" w:color="0070C0"/>
            </w:tcBorders>
            <w:shd w:val="clear" w:color="auto" w:fill="E6E6E6"/>
            <w:vAlign w:val="center"/>
          </w:tcPr>
          <w:p w14:paraId="0E78D210" w14:textId="77777777" w:rsidR="0065046D" w:rsidRDefault="00000000" w:rsidP="00F52293">
            <w:pPr>
              <w:spacing w:line="240" w:lineRule="auto"/>
              <w:ind w:firstLineChars="0" w:firstLine="0"/>
              <w:jc w:val="center"/>
              <w:rPr>
                <w:rFonts w:ascii="仿宋" w:eastAsia="仿宋" w:hAnsi="仿宋" w:cs="仿宋"/>
                <w:sz w:val="20"/>
                <w:szCs w:val="20"/>
              </w:rPr>
            </w:pPr>
            <w:proofErr w:type="gramStart"/>
            <w:r>
              <w:rPr>
                <w:rFonts w:ascii="仿宋" w:eastAsia="仿宋" w:hAnsi="仿宋" w:cs="仿宋"/>
                <w:sz w:val="20"/>
                <w:szCs w:val="20"/>
              </w:rPr>
              <w:t>愿景</w:t>
            </w:r>
            <w:proofErr w:type="gramEnd"/>
          </w:p>
        </w:tc>
        <w:tc>
          <w:tcPr>
            <w:tcW w:w="8034" w:type="dxa"/>
            <w:tcBorders>
              <w:top w:val="single" w:sz="8" w:space="0" w:color="0070C0"/>
              <w:left w:val="single" w:sz="8" w:space="0" w:color="0070C0"/>
              <w:bottom w:val="single" w:sz="8" w:space="0" w:color="0070C0"/>
              <w:right w:val="single" w:sz="8" w:space="0" w:color="0070C0"/>
            </w:tcBorders>
            <w:shd w:val="clear" w:color="auto" w:fill="E6E6E6"/>
            <w:vAlign w:val="center"/>
          </w:tcPr>
          <w:p w14:paraId="4C1F6755" w14:textId="77777777" w:rsidR="0065046D" w:rsidRDefault="00000000" w:rsidP="00F52293">
            <w:pPr>
              <w:spacing w:line="240" w:lineRule="auto"/>
              <w:ind w:firstLineChars="0" w:firstLine="0"/>
              <w:rPr>
                <w:rFonts w:ascii="仿宋" w:eastAsia="仿宋" w:hAnsi="仿宋" w:cs="仿宋"/>
                <w:sz w:val="20"/>
                <w:szCs w:val="20"/>
              </w:rPr>
            </w:pPr>
            <w:bookmarkStart w:id="12" w:name="_Hlk148007918"/>
            <w:r>
              <w:rPr>
                <w:rFonts w:ascii="仿宋" w:eastAsia="仿宋" w:hAnsi="仿宋" w:cs="仿宋" w:hint="eastAsia"/>
                <w:sz w:val="20"/>
                <w:szCs w:val="20"/>
              </w:rPr>
              <w:t>构建智慧流动的美好世界</w:t>
            </w:r>
            <w:bookmarkEnd w:id="12"/>
          </w:p>
        </w:tc>
      </w:tr>
      <w:tr w:rsidR="0065046D" w14:paraId="22AEB305" w14:textId="77777777" w:rsidTr="00F52293">
        <w:trPr>
          <w:trHeight w:val="1011"/>
        </w:trPr>
        <w:tc>
          <w:tcPr>
            <w:tcW w:w="1066" w:type="dxa"/>
            <w:tcBorders>
              <w:top w:val="single" w:sz="8" w:space="0" w:color="0070C0"/>
              <w:left w:val="single" w:sz="8" w:space="0" w:color="0070C0"/>
              <w:bottom w:val="single" w:sz="8" w:space="0" w:color="0070C0"/>
              <w:right w:val="single" w:sz="8" w:space="0" w:color="0070C0"/>
            </w:tcBorders>
            <w:shd w:val="clear" w:color="auto" w:fill="E6E6E6"/>
            <w:vAlign w:val="center"/>
          </w:tcPr>
          <w:p w14:paraId="5872E712" w14:textId="4E8B6F48" w:rsidR="0065046D" w:rsidRDefault="00000000" w:rsidP="00F52293">
            <w:pPr>
              <w:spacing w:line="240" w:lineRule="auto"/>
              <w:ind w:firstLineChars="0" w:firstLine="0"/>
              <w:jc w:val="left"/>
              <w:rPr>
                <w:rFonts w:ascii="仿宋" w:eastAsia="仿宋" w:hAnsi="仿宋" w:cs="仿宋"/>
                <w:sz w:val="20"/>
                <w:szCs w:val="20"/>
              </w:rPr>
            </w:pPr>
            <w:r>
              <w:rPr>
                <w:rFonts w:ascii="仿宋" w:eastAsia="仿宋" w:hAnsi="仿宋" w:cs="仿宋"/>
                <w:sz w:val="20"/>
                <w:szCs w:val="20"/>
              </w:rPr>
              <w:t>核心价值观</w:t>
            </w:r>
          </w:p>
        </w:tc>
        <w:tc>
          <w:tcPr>
            <w:tcW w:w="8034" w:type="dxa"/>
            <w:tcBorders>
              <w:top w:val="single" w:sz="8" w:space="0" w:color="0070C0"/>
              <w:left w:val="single" w:sz="8" w:space="0" w:color="0070C0"/>
              <w:bottom w:val="single" w:sz="8" w:space="0" w:color="0070C0"/>
              <w:right w:val="single" w:sz="8" w:space="0" w:color="0070C0"/>
            </w:tcBorders>
            <w:shd w:val="clear" w:color="auto" w:fill="E6E6E6"/>
          </w:tcPr>
          <w:p w14:paraId="4B1771E8" w14:textId="77777777" w:rsidR="0065046D" w:rsidRDefault="00000000" w:rsidP="00F52293">
            <w:pPr>
              <w:spacing w:line="240" w:lineRule="auto"/>
              <w:ind w:firstLineChars="0" w:firstLine="0"/>
              <w:jc w:val="left"/>
              <w:rPr>
                <w:rFonts w:ascii="仿宋" w:eastAsia="仿宋" w:hAnsi="仿宋" w:cs="仿宋"/>
                <w:sz w:val="20"/>
                <w:szCs w:val="20"/>
              </w:rPr>
            </w:pPr>
            <w:bookmarkStart w:id="13" w:name="_Hlk148008166"/>
            <w:proofErr w:type="gramStart"/>
            <w:r>
              <w:rPr>
                <w:rFonts w:ascii="仿宋" w:eastAsia="仿宋" w:hAnsi="仿宋" w:cs="仿宋" w:hint="eastAsia"/>
                <w:sz w:val="20"/>
                <w:szCs w:val="20"/>
              </w:rPr>
              <w:t>德勤立事</w:t>
            </w:r>
            <w:proofErr w:type="gramEnd"/>
            <w:r>
              <w:rPr>
                <w:rFonts w:ascii="仿宋" w:eastAsia="仿宋" w:hAnsi="仿宋" w:cs="仿宋" w:hint="eastAsia"/>
                <w:sz w:val="20"/>
                <w:szCs w:val="20"/>
              </w:rPr>
              <w:t>、敏捷得胜、创新求成、共赢致远。</w:t>
            </w:r>
          </w:p>
          <w:bookmarkEnd w:id="13"/>
          <w:p w14:paraId="5D79BF59" w14:textId="77777777" w:rsidR="0065046D" w:rsidRDefault="00000000" w:rsidP="00F52293">
            <w:pPr>
              <w:spacing w:line="240" w:lineRule="auto"/>
              <w:ind w:firstLineChars="0" w:firstLine="0"/>
              <w:jc w:val="left"/>
              <w:rPr>
                <w:rFonts w:ascii="仿宋" w:eastAsia="仿宋" w:hAnsi="仿宋" w:cs="仿宋"/>
                <w:sz w:val="20"/>
                <w:szCs w:val="20"/>
              </w:rPr>
            </w:pPr>
            <w:r>
              <w:rPr>
                <w:rFonts w:ascii="仿宋" w:eastAsia="仿宋" w:hAnsi="仿宋" w:cs="仿宋" w:hint="eastAsia"/>
                <w:sz w:val="20"/>
                <w:szCs w:val="20"/>
              </w:rPr>
              <w:t>德行是我们的立身之本,勤奋是我们的致胜之道。</w:t>
            </w:r>
            <w:r>
              <w:rPr>
                <w:rFonts w:ascii="仿宋" w:eastAsia="仿宋" w:hAnsi="仿宋" w:cs="仿宋" w:hint="eastAsia"/>
              </w:rPr>
              <w:t>我们与价值链上</w:t>
            </w:r>
            <w:proofErr w:type="gramStart"/>
            <w:r>
              <w:rPr>
                <w:rFonts w:ascii="仿宋" w:eastAsia="仿宋" w:hAnsi="仿宋" w:cs="仿宋" w:hint="eastAsia"/>
              </w:rPr>
              <w:t>下游,</w:t>
            </w:r>
            <w:proofErr w:type="gramEnd"/>
            <w:r>
              <w:rPr>
                <w:rFonts w:ascii="仿宋" w:eastAsia="仿宋" w:hAnsi="仿宋" w:cs="仿宋" w:hint="eastAsia"/>
              </w:rPr>
              <w:t>相关方合作共赢,</w:t>
            </w:r>
            <w:proofErr w:type="gramStart"/>
            <w:r>
              <w:rPr>
                <w:rFonts w:ascii="仿宋" w:eastAsia="仿宋" w:hAnsi="仿宋" w:cs="仿宋" w:hint="eastAsia"/>
              </w:rPr>
              <w:t>众行致</w:t>
            </w:r>
            <w:proofErr w:type="gramEnd"/>
            <w:r>
              <w:rPr>
                <w:rFonts w:ascii="仿宋" w:eastAsia="仿宋" w:hAnsi="仿宋" w:cs="仿宋" w:hint="eastAsia"/>
              </w:rPr>
              <w:t>远。</w:t>
            </w:r>
          </w:p>
        </w:tc>
      </w:tr>
      <w:tr w:rsidR="0065046D" w14:paraId="50B2E855" w14:textId="77777777">
        <w:trPr>
          <w:trHeight w:val="2562"/>
        </w:trPr>
        <w:tc>
          <w:tcPr>
            <w:tcW w:w="1066" w:type="dxa"/>
            <w:tcBorders>
              <w:top w:val="single" w:sz="8" w:space="0" w:color="0070C0"/>
            </w:tcBorders>
            <w:shd w:val="clear" w:color="auto" w:fill="E6E6E6"/>
            <w:vAlign w:val="center"/>
          </w:tcPr>
          <w:p w14:paraId="231679B2" w14:textId="77777777" w:rsidR="0065046D" w:rsidRDefault="00000000" w:rsidP="00F52293">
            <w:pPr>
              <w:spacing w:line="240" w:lineRule="auto"/>
              <w:ind w:firstLineChars="0" w:firstLine="0"/>
              <w:rPr>
                <w:rFonts w:ascii="仿宋" w:eastAsia="仿宋" w:hAnsi="仿宋" w:cs="仿宋"/>
                <w:sz w:val="20"/>
                <w:szCs w:val="20"/>
              </w:rPr>
            </w:pPr>
            <w:r>
              <w:rPr>
                <w:rFonts w:ascii="仿宋" w:eastAsia="仿宋" w:hAnsi="仿宋" w:cs="仿宋" w:hint="eastAsia"/>
                <w:sz w:val="20"/>
                <w:szCs w:val="20"/>
              </w:rPr>
              <w:t>经营理念</w:t>
            </w:r>
          </w:p>
        </w:tc>
        <w:tc>
          <w:tcPr>
            <w:tcW w:w="8034" w:type="dxa"/>
            <w:tcBorders>
              <w:top w:val="single" w:sz="8" w:space="0" w:color="0070C0"/>
            </w:tcBorders>
            <w:shd w:val="clear" w:color="auto" w:fill="E6E6E6"/>
          </w:tcPr>
          <w:p w14:paraId="304761F4" w14:textId="77777777" w:rsidR="0065046D" w:rsidRDefault="00000000" w:rsidP="00F52293">
            <w:pPr>
              <w:spacing w:line="240" w:lineRule="auto"/>
              <w:ind w:firstLineChars="0" w:firstLine="0"/>
              <w:rPr>
                <w:rFonts w:ascii="仿宋" w:eastAsia="仿宋" w:hAnsi="仿宋" w:cs="仿宋"/>
                <w:sz w:val="20"/>
                <w:szCs w:val="20"/>
              </w:rPr>
            </w:pPr>
            <w:r>
              <w:rPr>
                <w:rFonts w:ascii="仿宋" w:eastAsia="仿宋" w:hAnsi="仿宋" w:cs="仿宋" w:hint="eastAsia"/>
                <w:sz w:val="20"/>
                <w:szCs w:val="20"/>
              </w:rPr>
              <w:t>用心研究、精心制造、诚心服务、确保客户放心</w:t>
            </w:r>
          </w:p>
          <w:p w14:paraId="3D85A1A3" w14:textId="77777777" w:rsidR="0065046D" w:rsidRDefault="00000000">
            <w:pPr>
              <w:spacing w:line="240" w:lineRule="auto"/>
              <w:ind w:firstLine="400"/>
              <w:rPr>
                <w:rFonts w:ascii="仿宋" w:eastAsia="仿宋" w:hAnsi="仿宋" w:cs="仿宋"/>
                <w:sz w:val="20"/>
                <w:szCs w:val="20"/>
              </w:rPr>
            </w:pPr>
            <w:r>
              <w:rPr>
                <w:rFonts w:ascii="仿宋" w:eastAsia="仿宋" w:hAnsi="仿宋" w:cs="仿宋" w:hint="eastAsia"/>
                <w:sz w:val="20"/>
                <w:szCs w:val="20"/>
              </w:rPr>
              <w:t>1）贴近市场，追踪信息，专注了解客户的产品需求，用心钻研、探索和设计出客户青睐的产品。</w:t>
            </w:r>
          </w:p>
          <w:p w14:paraId="4A96B571" w14:textId="77777777" w:rsidR="0065046D" w:rsidRDefault="00000000">
            <w:pPr>
              <w:spacing w:line="240" w:lineRule="auto"/>
              <w:ind w:firstLine="400"/>
              <w:rPr>
                <w:rFonts w:ascii="仿宋" w:eastAsia="仿宋" w:hAnsi="仿宋" w:cs="仿宋"/>
                <w:sz w:val="20"/>
                <w:szCs w:val="20"/>
              </w:rPr>
            </w:pPr>
            <w:r>
              <w:rPr>
                <w:rFonts w:ascii="仿宋" w:eastAsia="仿宋" w:hAnsi="仿宋" w:cs="仿宋" w:hint="eastAsia"/>
                <w:sz w:val="20"/>
                <w:szCs w:val="20"/>
              </w:rPr>
              <w:t>2）周密细致地关注产品制造的原料、工艺、制程、品控，为客户提供品质可靠、安全环保的产品。</w:t>
            </w:r>
          </w:p>
          <w:p w14:paraId="12BB97FB" w14:textId="77777777" w:rsidR="0065046D" w:rsidRDefault="00000000">
            <w:pPr>
              <w:spacing w:line="240" w:lineRule="auto"/>
              <w:ind w:firstLine="400"/>
              <w:rPr>
                <w:rFonts w:ascii="仿宋" w:eastAsia="仿宋" w:hAnsi="仿宋" w:cs="仿宋"/>
                <w:sz w:val="20"/>
                <w:szCs w:val="20"/>
              </w:rPr>
            </w:pPr>
            <w:r>
              <w:rPr>
                <w:rFonts w:ascii="仿宋" w:eastAsia="仿宋" w:hAnsi="仿宋" w:cs="仿宋" w:hint="eastAsia"/>
                <w:sz w:val="20"/>
                <w:szCs w:val="20"/>
              </w:rPr>
              <w:t>3）客户至上，竭诚服务，利欧始终把客户的需求放在第一位，客户再小的事情，对利欧来说都是大事。</w:t>
            </w:r>
          </w:p>
          <w:p w14:paraId="41C22930" w14:textId="77777777" w:rsidR="0065046D" w:rsidRDefault="00000000">
            <w:pPr>
              <w:spacing w:line="240" w:lineRule="auto"/>
              <w:ind w:firstLine="400"/>
              <w:rPr>
                <w:rFonts w:ascii="仿宋" w:eastAsia="仿宋" w:hAnsi="仿宋" w:cs="仿宋"/>
                <w:sz w:val="20"/>
                <w:szCs w:val="20"/>
              </w:rPr>
            </w:pPr>
            <w:r>
              <w:rPr>
                <w:rFonts w:ascii="仿宋" w:eastAsia="仿宋" w:hAnsi="仿宋" w:cs="仿宋" w:hint="eastAsia"/>
                <w:sz w:val="20"/>
                <w:szCs w:val="20"/>
              </w:rPr>
              <w:t>4）只有我们做到用心、精心、诚心这三点，客户才能放心，最终实现双赢。三心换一心，客户、公司都开心。</w:t>
            </w:r>
          </w:p>
        </w:tc>
      </w:tr>
      <w:tr w:rsidR="0065046D" w14:paraId="16E0BC6C" w14:textId="77777777" w:rsidTr="00F52293">
        <w:trPr>
          <w:trHeight w:val="1398"/>
        </w:trPr>
        <w:tc>
          <w:tcPr>
            <w:tcW w:w="1066" w:type="dxa"/>
            <w:shd w:val="clear" w:color="auto" w:fill="E6E6E6"/>
            <w:vAlign w:val="center"/>
          </w:tcPr>
          <w:p w14:paraId="7A87F32C" w14:textId="77777777" w:rsidR="0065046D" w:rsidRDefault="00000000" w:rsidP="00F52293">
            <w:pPr>
              <w:spacing w:line="240" w:lineRule="auto"/>
              <w:ind w:firstLineChars="0" w:firstLine="0"/>
              <w:rPr>
                <w:rFonts w:ascii="仿宋" w:eastAsia="仿宋" w:hAnsi="仿宋" w:cs="仿宋"/>
                <w:sz w:val="20"/>
                <w:szCs w:val="20"/>
              </w:rPr>
            </w:pPr>
            <w:r>
              <w:rPr>
                <w:rFonts w:ascii="仿宋" w:eastAsia="仿宋" w:hAnsi="仿宋" w:cs="仿宋" w:hint="eastAsia"/>
                <w:sz w:val="20"/>
                <w:szCs w:val="20"/>
              </w:rPr>
              <w:t>研发理念</w:t>
            </w:r>
          </w:p>
        </w:tc>
        <w:tc>
          <w:tcPr>
            <w:tcW w:w="8034" w:type="dxa"/>
            <w:shd w:val="clear" w:color="auto" w:fill="E6E6E6"/>
          </w:tcPr>
          <w:p w14:paraId="3981C6AA" w14:textId="77777777" w:rsidR="00F52293" w:rsidRDefault="00000000" w:rsidP="00F52293">
            <w:pPr>
              <w:spacing w:line="240" w:lineRule="auto"/>
              <w:ind w:firstLineChars="0" w:firstLine="0"/>
              <w:rPr>
                <w:rFonts w:ascii="仿宋" w:eastAsia="仿宋" w:hAnsi="仿宋" w:cs="仿宋"/>
                <w:sz w:val="20"/>
                <w:szCs w:val="20"/>
              </w:rPr>
            </w:pPr>
            <w:r>
              <w:rPr>
                <w:rFonts w:ascii="仿宋" w:eastAsia="仿宋" w:hAnsi="仿宋" w:cs="仿宋" w:hint="eastAsia"/>
                <w:sz w:val="20"/>
                <w:szCs w:val="20"/>
              </w:rPr>
              <w:t>快速研发、细心验证、不断完善、永葆领先。</w:t>
            </w:r>
          </w:p>
          <w:p w14:paraId="364F2F92" w14:textId="23597247" w:rsidR="0065046D" w:rsidRDefault="00000000" w:rsidP="00F52293">
            <w:pPr>
              <w:spacing w:line="240" w:lineRule="auto"/>
              <w:ind w:firstLineChars="0" w:firstLine="0"/>
              <w:rPr>
                <w:rFonts w:ascii="仿宋" w:eastAsia="仿宋" w:hAnsi="仿宋" w:cs="仿宋"/>
                <w:sz w:val="20"/>
                <w:szCs w:val="20"/>
              </w:rPr>
            </w:pPr>
            <w:r>
              <w:rPr>
                <w:rFonts w:ascii="仿宋" w:eastAsia="仿宋" w:hAnsi="仿宋" w:cs="仿宋" w:hint="eastAsia"/>
                <w:sz w:val="20"/>
                <w:szCs w:val="20"/>
              </w:rPr>
              <w:t>了解客户需求，把握市场脉搏，迅速研发，</w:t>
            </w:r>
            <w:r>
              <w:rPr>
                <w:rFonts w:ascii="仿宋" w:eastAsia="仿宋" w:hAnsi="仿宋" w:cs="仿宋"/>
                <w:sz w:val="20"/>
                <w:szCs w:val="20"/>
              </w:rPr>
              <w:t>充分发挥自身优势，集中力量，</w:t>
            </w:r>
            <w:r>
              <w:rPr>
                <w:rFonts w:ascii="仿宋" w:eastAsia="仿宋" w:hAnsi="仿宋" w:cs="仿宋" w:hint="eastAsia"/>
                <w:sz w:val="20"/>
                <w:szCs w:val="20"/>
              </w:rPr>
              <w:t>细心验证、</w:t>
            </w:r>
            <w:r>
              <w:rPr>
                <w:rFonts w:ascii="仿宋" w:eastAsia="仿宋" w:hAnsi="仿宋" w:cs="仿宋"/>
                <w:sz w:val="20"/>
                <w:szCs w:val="20"/>
              </w:rPr>
              <w:t>重点突破，</w:t>
            </w:r>
            <w:r>
              <w:rPr>
                <w:rFonts w:ascii="仿宋" w:eastAsia="仿宋" w:hAnsi="仿宋" w:cs="仿宋" w:hint="eastAsia"/>
                <w:sz w:val="20"/>
                <w:szCs w:val="20"/>
              </w:rPr>
              <w:t>不断完善、</w:t>
            </w:r>
            <w:r>
              <w:rPr>
                <w:rFonts w:ascii="仿宋" w:eastAsia="仿宋" w:hAnsi="仿宋" w:cs="仿宋"/>
                <w:sz w:val="20"/>
                <w:szCs w:val="20"/>
              </w:rPr>
              <w:t>提升自主研发能力，持续创新，</w:t>
            </w:r>
            <w:r>
              <w:rPr>
                <w:rFonts w:ascii="仿宋" w:eastAsia="仿宋" w:hAnsi="仿宋" w:cs="仿宋" w:hint="eastAsia"/>
                <w:sz w:val="20"/>
                <w:szCs w:val="20"/>
              </w:rPr>
              <w:t>不断提升产品技术含量，</w:t>
            </w:r>
            <w:r>
              <w:rPr>
                <w:rFonts w:ascii="仿宋" w:eastAsia="仿宋" w:hAnsi="仿宋" w:cs="仿宋"/>
                <w:sz w:val="20"/>
                <w:szCs w:val="20"/>
              </w:rPr>
              <w:t>打造自主品牌</w:t>
            </w:r>
            <w:r>
              <w:rPr>
                <w:rFonts w:ascii="仿宋" w:eastAsia="仿宋" w:hAnsi="仿宋" w:cs="仿宋" w:hint="eastAsia"/>
                <w:sz w:val="20"/>
                <w:szCs w:val="20"/>
              </w:rPr>
              <w:t>，满足客户及市场的需求</w:t>
            </w:r>
            <w:r>
              <w:rPr>
                <w:rFonts w:ascii="仿宋" w:eastAsia="仿宋" w:hAnsi="仿宋" w:cs="仿宋"/>
                <w:sz w:val="20"/>
                <w:szCs w:val="20"/>
              </w:rPr>
              <w:t>。</w:t>
            </w:r>
          </w:p>
        </w:tc>
      </w:tr>
      <w:tr w:rsidR="0065046D" w14:paraId="4227FCA7" w14:textId="77777777" w:rsidTr="00F52293">
        <w:trPr>
          <w:trHeight w:val="1398"/>
        </w:trPr>
        <w:tc>
          <w:tcPr>
            <w:tcW w:w="1066" w:type="dxa"/>
            <w:shd w:val="clear" w:color="auto" w:fill="E6E6E6"/>
            <w:vAlign w:val="center"/>
          </w:tcPr>
          <w:p w14:paraId="46A9408B" w14:textId="77777777" w:rsidR="0065046D" w:rsidRDefault="00000000" w:rsidP="00F52293">
            <w:pPr>
              <w:spacing w:line="240" w:lineRule="auto"/>
              <w:ind w:firstLineChars="0" w:firstLine="0"/>
              <w:rPr>
                <w:rFonts w:ascii="仿宋" w:eastAsia="仿宋" w:hAnsi="仿宋" w:cs="仿宋"/>
                <w:sz w:val="20"/>
                <w:szCs w:val="20"/>
              </w:rPr>
            </w:pPr>
            <w:r>
              <w:rPr>
                <w:rFonts w:ascii="仿宋" w:eastAsia="仿宋" w:hAnsi="仿宋" w:cs="仿宋" w:hint="eastAsia"/>
                <w:sz w:val="20"/>
                <w:szCs w:val="20"/>
              </w:rPr>
              <w:lastRenderedPageBreak/>
              <w:t>营销理念</w:t>
            </w:r>
          </w:p>
        </w:tc>
        <w:tc>
          <w:tcPr>
            <w:tcW w:w="8034" w:type="dxa"/>
            <w:shd w:val="clear" w:color="auto" w:fill="E6E6E6"/>
          </w:tcPr>
          <w:p w14:paraId="661DEF02" w14:textId="77777777" w:rsidR="0065046D" w:rsidRDefault="00000000" w:rsidP="00F52293">
            <w:pPr>
              <w:spacing w:line="240" w:lineRule="auto"/>
              <w:ind w:firstLineChars="0" w:firstLine="0"/>
              <w:rPr>
                <w:rFonts w:ascii="仿宋" w:eastAsia="仿宋" w:hAnsi="仿宋" w:cs="仿宋"/>
                <w:sz w:val="20"/>
                <w:szCs w:val="20"/>
              </w:rPr>
            </w:pPr>
            <w:r>
              <w:rPr>
                <w:rFonts w:ascii="仿宋" w:eastAsia="仿宋" w:hAnsi="仿宋" w:cs="仿宋" w:hint="eastAsia"/>
                <w:sz w:val="20"/>
                <w:szCs w:val="20"/>
              </w:rPr>
              <w:t>营于思，销于行；大市场，细耕作。</w:t>
            </w:r>
          </w:p>
          <w:p w14:paraId="256709C1" w14:textId="77777777" w:rsidR="0065046D" w:rsidRDefault="00000000" w:rsidP="00F52293">
            <w:pPr>
              <w:spacing w:line="240" w:lineRule="auto"/>
              <w:ind w:firstLineChars="0" w:firstLine="0"/>
              <w:rPr>
                <w:rFonts w:ascii="仿宋" w:eastAsia="仿宋" w:hAnsi="仿宋" w:cs="仿宋"/>
                <w:sz w:val="20"/>
                <w:szCs w:val="20"/>
              </w:rPr>
            </w:pPr>
            <w:r>
              <w:rPr>
                <w:rFonts w:ascii="仿宋" w:eastAsia="仿宋" w:hAnsi="仿宋" w:cs="仿宋" w:hint="eastAsia"/>
                <w:sz w:val="20"/>
                <w:szCs w:val="20"/>
              </w:rPr>
              <w:t>营于思：强调的是营销的全盘思维概念，用经营管理的方式进行全局营销；</w:t>
            </w:r>
          </w:p>
          <w:p w14:paraId="7CEDE569" w14:textId="77777777" w:rsidR="0065046D" w:rsidRDefault="00000000" w:rsidP="00F52293">
            <w:pPr>
              <w:spacing w:line="240" w:lineRule="auto"/>
              <w:ind w:firstLineChars="0" w:firstLine="0"/>
              <w:rPr>
                <w:rFonts w:ascii="仿宋" w:eastAsia="仿宋" w:hAnsi="仿宋" w:cs="仿宋"/>
                <w:sz w:val="20"/>
                <w:szCs w:val="20"/>
              </w:rPr>
            </w:pPr>
            <w:r>
              <w:rPr>
                <w:rFonts w:ascii="仿宋" w:eastAsia="仿宋" w:hAnsi="仿宋" w:cs="仿宋" w:hint="eastAsia"/>
                <w:sz w:val="20"/>
                <w:szCs w:val="20"/>
              </w:rPr>
              <w:t>销于行：强调执行，小事做起；</w:t>
            </w:r>
          </w:p>
          <w:p w14:paraId="4D86E51B" w14:textId="77777777" w:rsidR="0065046D" w:rsidRDefault="00000000" w:rsidP="00F52293">
            <w:pPr>
              <w:spacing w:line="240" w:lineRule="auto"/>
              <w:ind w:firstLineChars="0" w:firstLine="0"/>
              <w:rPr>
                <w:rFonts w:ascii="仿宋" w:eastAsia="仿宋" w:hAnsi="仿宋" w:cs="仿宋"/>
                <w:sz w:val="20"/>
                <w:szCs w:val="20"/>
              </w:rPr>
            </w:pPr>
            <w:r>
              <w:rPr>
                <w:rFonts w:ascii="仿宋" w:eastAsia="仿宋" w:hAnsi="仿宋" w:cs="仿宋" w:hint="eastAsia"/>
                <w:sz w:val="20"/>
                <w:szCs w:val="20"/>
              </w:rPr>
              <w:t>大市场：要有市场全局观，不仅仅拘泥于一得一失，面对全局市场的胸怀和魄力；</w:t>
            </w:r>
          </w:p>
          <w:p w14:paraId="4B100F4E" w14:textId="77777777" w:rsidR="0065046D" w:rsidRDefault="00000000" w:rsidP="00F52293">
            <w:pPr>
              <w:spacing w:line="240" w:lineRule="auto"/>
              <w:ind w:firstLineChars="0" w:firstLine="0"/>
              <w:rPr>
                <w:rFonts w:ascii="仿宋" w:eastAsia="仿宋" w:hAnsi="仿宋" w:cs="仿宋"/>
                <w:sz w:val="20"/>
                <w:szCs w:val="20"/>
              </w:rPr>
            </w:pPr>
            <w:r>
              <w:rPr>
                <w:rFonts w:ascii="仿宋" w:eastAsia="仿宋" w:hAnsi="仿宋" w:cs="仿宋" w:hint="eastAsia"/>
                <w:sz w:val="20"/>
                <w:szCs w:val="20"/>
              </w:rPr>
              <w:t>细耕作：面对大市场，从每个客户做起，精细化营销，赢得市场和发展空间。</w:t>
            </w:r>
          </w:p>
        </w:tc>
      </w:tr>
      <w:tr w:rsidR="0065046D" w14:paraId="7F9137D9" w14:textId="77777777" w:rsidTr="00F52293">
        <w:trPr>
          <w:trHeight w:val="1404"/>
        </w:trPr>
        <w:tc>
          <w:tcPr>
            <w:tcW w:w="1066" w:type="dxa"/>
            <w:shd w:val="clear" w:color="auto" w:fill="E6E6E6"/>
            <w:vAlign w:val="center"/>
          </w:tcPr>
          <w:p w14:paraId="131459EE" w14:textId="77777777" w:rsidR="0065046D" w:rsidRDefault="00000000" w:rsidP="00F52293">
            <w:pPr>
              <w:spacing w:line="240" w:lineRule="auto"/>
              <w:ind w:firstLineChars="0" w:firstLine="0"/>
              <w:rPr>
                <w:rFonts w:ascii="仿宋" w:eastAsia="仿宋" w:hAnsi="仿宋" w:cs="仿宋"/>
                <w:sz w:val="20"/>
                <w:szCs w:val="20"/>
              </w:rPr>
            </w:pPr>
            <w:r>
              <w:rPr>
                <w:rFonts w:ascii="仿宋" w:eastAsia="仿宋" w:hAnsi="仿宋" w:cs="仿宋" w:hint="eastAsia"/>
                <w:sz w:val="20"/>
                <w:szCs w:val="20"/>
              </w:rPr>
              <w:t>制造理念</w:t>
            </w:r>
          </w:p>
        </w:tc>
        <w:tc>
          <w:tcPr>
            <w:tcW w:w="8034" w:type="dxa"/>
            <w:shd w:val="clear" w:color="auto" w:fill="E6E6E6"/>
          </w:tcPr>
          <w:p w14:paraId="03242618" w14:textId="77777777" w:rsidR="00F52293" w:rsidRDefault="00000000" w:rsidP="00F52293">
            <w:pPr>
              <w:spacing w:line="240" w:lineRule="auto"/>
              <w:ind w:firstLineChars="0" w:firstLine="0"/>
              <w:rPr>
                <w:rFonts w:ascii="仿宋" w:eastAsia="仿宋" w:hAnsi="仿宋" w:cs="仿宋"/>
                <w:sz w:val="20"/>
                <w:szCs w:val="20"/>
              </w:rPr>
            </w:pPr>
            <w:r>
              <w:rPr>
                <w:rFonts w:ascii="仿宋" w:eastAsia="仿宋" w:hAnsi="仿宋" w:cs="仿宋" w:hint="eastAsia"/>
                <w:sz w:val="20"/>
                <w:szCs w:val="20"/>
              </w:rPr>
              <w:t>高效生产、精细管理。</w:t>
            </w:r>
          </w:p>
          <w:p w14:paraId="0FC12410" w14:textId="3B92A080" w:rsidR="0065046D" w:rsidRDefault="00000000" w:rsidP="00F52293">
            <w:pPr>
              <w:spacing w:line="240" w:lineRule="auto"/>
              <w:ind w:firstLineChars="0" w:firstLine="0"/>
              <w:rPr>
                <w:rFonts w:ascii="仿宋" w:eastAsia="仿宋" w:hAnsi="仿宋" w:cs="仿宋"/>
                <w:sz w:val="20"/>
                <w:szCs w:val="20"/>
              </w:rPr>
            </w:pPr>
            <w:r>
              <w:rPr>
                <w:rFonts w:ascii="仿宋" w:eastAsia="仿宋" w:hAnsi="仿宋" w:cs="仿宋" w:hint="eastAsia"/>
                <w:sz w:val="20"/>
                <w:szCs w:val="20"/>
              </w:rPr>
              <w:t>效益是企业一切工作的出发点和落脚点，是判断工作成效的主要标准。企业和个人的各方面工作都要紧密围绕“效益”这个中心开展，为实现高效生产，个人或企业经营者必须告别粗放式的管理方式，积极开拓、精细管理；“精”体现专业、完美、精密，“细”体现细心、细致，通过精细管理来为企业和个人创造价值和效益。</w:t>
            </w:r>
          </w:p>
        </w:tc>
      </w:tr>
      <w:tr w:rsidR="0065046D" w14:paraId="0BA9A0B6" w14:textId="77777777" w:rsidTr="00F52293">
        <w:trPr>
          <w:trHeight w:val="1664"/>
        </w:trPr>
        <w:tc>
          <w:tcPr>
            <w:tcW w:w="1066" w:type="dxa"/>
            <w:shd w:val="clear" w:color="auto" w:fill="E6E6E6"/>
            <w:vAlign w:val="center"/>
          </w:tcPr>
          <w:p w14:paraId="01188F53" w14:textId="77777777" w:rsidR="0065046D" w:rsidRDefault="00000000" w:rsidP="00F52293">
            <w:pPr>
              <w:spacing w:line="240" w:lineRule="auto"/>
              <w:ind w:firstLineChars="0" w:firstLine="0"/>
              <w:rPr>
                <w:rFonts w:ascii="仿宋" w:eastAsia="仿宋" w:hAnsi="仿宋" w:cs="仿宋"/>
                <w:sz w:val="20"/>
                <w:szCs w:val="20"/>
              </w:rPr>
            </w:pPr>
            <w:r>
              <w:rPr>
                <w:rFonts w:ascii="仿宋" w:eastAsia="仿宋" w:hAnsi="仿宋" w:cs="仿宋" w:hint="eastAsia"/>
                <w:sz w:val="20"/>
                <w:szCs w:val="20"/>
              </w:rPr>
              <w:t>品质理念</w:t>
            </w:r>
          </w:p>
        </w:tc>
        <w:tc>
          <w:tcPr>
            <w:tcW w:w="8034" w:type="dxa"/>
            <w:shd w:val="clear" w:color="auto" w:fill="E6E6E6"/>
          </w:tcPr>
          <w:p w14:paraId="1ABCB456" w14:textId="77777777" w:rsidR="00F52293" w:rsidRDefault="00000000" w:rsidP="00F52293">
            <w:pPr>
              <w:spacing w:line="240" w:lineRule="auto"/>
              <w:ind w:firstLineChars="0" w:firstLine="0"/>
              <w:rPr>
                <w:rFonts w:ascii="仿宋" w:eastAsia="仿宋" w:hAnsi="仿宋" w:cs="仿宋"/>
                <w:sz w:val="20"/>
                <w:szCs w:val="20"/>
              </w:rPr>
            </w:pPr>
            <w:r>
              <w:rPr>
                <w:rFonts w:ascii="仿宋" w:eastAsia="仿宋" w:hAnsi="仿宋" w:cs="仿宋" w:hint="eastAsia"/>
                <w:sz w:val="20"/>
                <w:szCs w:val="20"/>
              </w:rPr>
              <w:t>品质至上，追求卓越。</w:t>
            </w:r>
          </w:p>
          <w:p w14:paraId="118195E8" w14:textId="77777777" w:rsidR="00F52293" w:rsidRDefault="00000000" w:rsidP="00F52293">
            <w:pPr>
              <w:spacing w:line="240" w:lineRule="auto"/>
              <w:ind w:firstLineChars="0" w:firstLine="0"/>
              <w:rPr>
                <w:rFonts w:ascii="仿宋" w:eastAsia="仿宋" w:hAnsi="仿宋" w:cs="仿宋"/>
                <w:sz w:val="20"/>
                <w:szCs w:val="20"/>
              </w:rPr>
            </w:pPr>
            <w:r>
              <w:rPr>
                <w:rFonts w:ascii="仿宋" w:eastAsia="仿宋" w:hAnsi="仿宋" w:cs="仿宋" w:hint="eastAsia"/>
                <w:sz w:val="20"/>
                <w:szCs w:val="20"/>
              </w:rPr>
              <w:t>质量无小事，是我们对质量的基本态度。质量控制上，坚定不移地追求精细，切实围绕客户需求，把产品做精，把事情做细，把品牌做强。任何与品质发生冲突的工作事项，都将以品质为重。</w:t>
            </w:r>
          </w:p>
          <w:p w14:paraId="02302289" w14:textId="5A553290" w:rsidR="0065046D" w:rsidRDefault="00000000" w:rsidP="00F52293">
            <w:pPr>
              <w:spacing w:line="240" w:lineRule="auto"/>
              <w:ind w:firstLineChars="0" w:firstLine="0"/>
              <w:rPr>
                <w:rFonts w:ascii="仿宋" w:eastAsia="仿宋" w:hAnsi="仿宋" w:cs="仿宋"/>
                <w:sz w:val="20"/>
                <w:szCs w:val="20"/>
              </w:rPr>
            </w:pPr>
            <w:r>
              <w:rPr>
                <w:rFonts w:ascii="仿宋" w:eastAsia="仿宋" w:hAnsi="仿宋" w:cs="仿宋" w:hint="eastAsia"/>
                <w:sz w:val="20"/>
                <w:szCs w:val="20"/>
              </w:rPr>
              <w:t>卓越的品质即是生存发展之本，是公司赢得客户与社会尊重的基础，是构建公司良好声誉的基石。公司把客户的满意作为品质的终极目标。品质至上、追求卓越，</w:t>
            </w:r>
            <w:r>
              <w:rPr>
                <w:rFonts w:ascii="仿宋" w:eastAsia="仿宋" w:hAnsi="仿宋" w:cs="仿宋"/>
                <w:sz w:val="20"/>
                <w:szCs w:val="20"/>
              </w:rPr>
              <w:t>打造一流品牌。</w:t>
            </w:r>
          </w:p>
        </w:tc>
      </w:tr>
      <w:tr w:rsidR="0065046D" w14:paraId="0C00613A" w14:textId="77777777" w:rsidTr="00F52293">
        <w:trPr>
          <w:trHeight w:val="1405"/>
        </w:trPr>
        <w:tc>
          <w:tcPr>
            <w:tcW w:w="1066" w:type="dxa"/>
            <w:shd w:val="clear" w:color="auto" w:fill="E6E6E6"/>
            <w:vAlign w:val="center"/>
          </w:tcPr>
          <w:p w14:paraId="05872FC7" w14:textId="77777777" w:rsidR="0065046D" w:rsidRDefault="00000000" w:rsidP="00F52293">
            <w:pPr>
              <w:spacing w:line="240" w:lineRule="auto"/>
              <w:ind w:firstLineChars="0" w:firstLine="0"/>
              <w:rPr>
                <w:rFonts w:ascii="仿宋" w:eastAsia="仿宋" w:hAnsi="仿宋" w:cs="仿宋"/>
                <w:sz w:val="20"/>
                <w:szCs w:val="20"/>
              </w:rPr>
            </w:pPr>
            <w:r>
              <w:rPr>
                <w:rFonts w:ascii="仿宋" w:eastAsia="仿宋" w:hAnsi="仿宋" w:cs="仿宋" w:hint="eastAsia"/>
                <w:sz w:val="20"/>
                <w:szCs w:val="20"/>
              </w:rPr>
              <w:t>人才理念</w:t>
            </w:r>
          </w:p>
        </w:tc>
        <w:tc>
          <w:tcPr>
            <w:tcW w:w="8034" w:type="dxa"/>
            <w:shd w:val="clear" w:color="auto" w:fill="E6E6E6"/>
          </w:tcPr>
          <w:p w14:paraId="1ED2B8FC" w14:textId="77777777" w:rsidR="00F52293" w:rsidRDefault="00000000" w:rsidP="00F52293">
            <w:pPr>
              <w:spacing w:line="240" w:lineRule="auto"/>
              <w:ind w:firstLineChars="0" w:firstLine="0"/>
              <w:rPr>
                <w:rFonts w:ascii="仿宋" w:eastAsia="仿宋" w:hAnsi="仿宋" w:cs="仿宋"/>
                <w:sz w:val="20"/>
                <w:szCs w:val="20"/>
              </w:rPr>
            </w:pPr>
            <w:r>
              <w:rPr>
                <w:rFonts w:ascii="仿宋" w:eastAsia="仿宋" w:hAnsi="仿宋" w:cs="仿宋"/>
                <w:sz w:val="20"/>
                <w:szCs w:val="20"/>
              </w:rPr>
              <w:t>德才兼备、以德为先</w:t>
            </w:r>
            <w:r>
              <w:rPr>
                <w:rFonts w:ascii="仿宋" w:eastAsia="仿宋" w:hAnsi="仿宋" w:cs="仿宋" w:hint="eastAsia"/>
                <w:sz w:val="20"/>
                <w:szCs w:val="20"/>
              </w:rPr>
              <w:t>。</w:t>
            </w:r>
          </w:p>
          <w:p w14:paraId="0011692C" w14:textId="52DA6147" w:rsidR="0065046D" w:rsidRDefault="00000000" w:rsidP="00F52293">
            <w:pPr>
              <w:spacing w:line="240" w:lineRule="auto"/>
              <w:ind w:firstLineChars="0" w:firstLine="0"/>
              <w:rPr>
                <w:rFonts w:ascii="仿宋" w:eastAsia="仿宋" w:hAnsi="仿宋" w:cs="仿宋"/>
                <w:sz w:val="20"/>
                <w:szCs w:val="20"/>
              </w:rPr>
            </w:pPr>
            <w:r>
              <w:rPr>
                <w:rFonts w:ascii="仿宋" w:eastAsia="仿宋" w:hAnsi="仿宋" w:cs="仿宋" w:hint="eastAsia"/>
                <w:sz w:val="20"/>
                <w:szCs w:val="20"/>
              </w:rPr>
              <w:t>“德”和“才”是企业对人才的双重要求，利欧在对一个人进行评价的时候，始终把“德”</w:t>
            </w:r>
            <w:proofErr w:type="gramStart"/>
            <w:r>
              <w:rPr>
                <w:rFonts w:ascii="仿宋" w:eastAsia="仿宋" w:hAnsi="仿宋" w:cs="仿宋" w:hint="eastAsia"/>
                <w:sz w:val="20"/>
                <w:szCs w:val="20"/>
              </w:rPr>
              <w:t>当做</w:t>
            </w:r>
            <w:proofErr w:type="gramEnd"/>
            <w:r>
              <w:rPr>
                <w:rFonts w:ascii="仿宋" w:eastAsia="仿宋" w:hAnsi="仿宋" w:cs="仿宋" w:hint="eastAsia"/>
                <w:sz w:val="20"/>
                <w:szCs w:val="20"/>
              </w:rPr>
              <w:t>第一</w:t>
            </w:r>
            <w:proofErr w:type="gramStart"/>
            <w:r>
              <w:rPr>
                <w:rFonts w:ascii="仿宋" w:eastAsia="仿宋" w:hAnsi="仿宋" w:cs="仿宋" w:hint="eastAsia"/>
                <w:sz w:val="20"/>
                <w:szCs w:val="20"/>
              </w:rPr>
              <w:t>考量</w:t>
            </w:r>
            <w:proofErr w:type="gramEnd"/>
            <w:r>
              <w:rPr>
                <w:rFonts w:ascii="仿宋" w:eastAsia="仿宋" w:hAnsi="仿宋" w:cs="仿宋" w:hint="eastAsia"/>
                <w:sz w:val="20"/>
                <w:szCs w:val="20"/>
              </w:rPr>
              <w:t>的标准。</w:t>
            </w:r>
          </w:p>
          <w:p w14:paraId="36FC66CC" w14:textId="77777777" w:rsidR="0065046D" w:rsidRDefault="00000000" w:rsidP="00F52293">
            <w:pPr>
              <w:spacing w:line="240" w:lineRule="auto"/>
              <w:ind w:firstLineChars="0" w:firstLine="0"/>
              <w:rPr>
                <w:rFonts w:ascii="仿宋" w:eastAsia="仿宋" w:hAnsi="仿宋" w:cs="仿宋"/>
                <w:sz w:val="20"/>
                <w:szCs w:val="20"/>
              </w:rPr>
            </w:pPr>
            <w:r>
              <w:rPr>
                <w:rFonts w:ascii="仿宋" w:eastAsia="仿宋" w:hAnsi="仿宋" w:cs="仿宋"/>
                <w:sz w:val="20"/>
                <w:szCs w:val="20"/>
              </w:rPr>
              <w:t>有德有才，提拔重用；有德无才，培养使用；无德有才，限制使用；无德无才，不可留用。</w:t>
            </w:r>
          </w:p>
        </w:tc>
      </w:tr>
      <w:tr w:rsidR="0065046D" w14:paraId="4C0C2D13" w14:textId="77777777">
        <w:trPr>
          <w:trHeight w:val="468"/>
        </w:trPr>
        <w:tc>
          <w:tcPr>
            <w:tcW w:w="1066" w:type="dxa"/>
            <w:shd w:val="clear" w:color="auto" w:fill="E6E6E6"/>
            <w:vAlign w:val="center"/>
          </w:tcPr>
          <w:p w14:paraId="059EA944" w14:textId="77777777" w:rsidR="0065046D" w:rsidRDefault="00000000" w:rsidP="00F52293">
            <w:pPr>
              <w:spacing w:line="240" w:lineRule="auto"/>
              <w:ind w:firstLineChars="0" w:firstLine="0"/>
              <w:rPr>
                <w:rFonts w:ascii="仿宋" w:eastAsia="仿宋" w:hAnsi="仿宋" w:cs="仿宋"/>
                <w:sz w:val="20"/>
                <w:szCs w:val="20"/>
              </w:rPr>
            </w:pPr>
            <w:r>
              <w:rPr>
                <w:rFonts w:ascii="仿宋" w:eastAsia="仿宋" w:hAnsi="仿宋" w:cs="仿宋" w:hint="eastAsia"/>
                <w:sz w:val="20"/>
                <w:szCs w:val="20"/>
              </w:rPr>
              <w:t>团队理念</w:t>
            </w:r>
          </w:p>
        </w:tc>
        <w:tc>
          <w:tcPr>
            <w:tcW w:w="8034" w:type="dxa"/>
            <w:shd w:val="clear" w:color="auto" w:fill="E6E6E6"/>
          </w:tcPr>
          <w:p w14:paraId="38789E76" w14:textId="77777777" w:rsidR="00F52293" w:rsidRDefault="00000000" w:rsidP="00F52293">
            <w:pPr>
              <w:spacing w:line="240" w:lineRule="auto"/>
              <w:ind w:firstLineChars="0" w:firstLine="0"/>
              <w:rPr>
                <w:rFonts w:ascii="仿宋" w:eastAsia="仿宋" w:hAnsi="仿宋" w:cs="仿宋"/>
                <w:sz w:val="20"/>
                <w:szCs w:val="20"/>
              </w:rPr>
            </w:pPr>
            <w:r>
              <w:rPr>
                <w:rFonts w:ascii="仿宋" w:eastAsia="仿宋" w:hAnsi="仿宋" w:cs="仿宋"/>
                <w:sz w:val="20"/>
                <w:szCs w:val="20"/>
              </w:rPr>
              <w:t>团结竞争、分享成功</w:t>
            </w:r>
            <w:r>
              <w:rPr>
                <w:rFonts w:ascii="仿宋" w:eastAsia="仿宋" w:hAnsi="仿宋" w:cs="仿宋" w:hint="eastAsia"/>
                <w:sz w:val="20"/>
                <w:szCs w:val="20"/>
              </w:rPr>
              <w:t>。</w:t>
            </w:r>
          </w:p>
          <w:p w14:paraId="7E6E5A88" w14:textId="606C5EAB" w:rsidR="0065046D" w:rsidRDefault="00000000" w:rsidP="00F52293">
            <w:pPr>
              <w:spacing w:line="240" w:lineRule="auto"/>
              <w:ind w:firstLineChars="0" w:firstLine="0"/>
              <w:rPr>
                <w:rFonts w:ascii="仿宋" w:eastAsia="仿宋" w:hAnsi="仿宋" w:cs="仿宋"/>
                <w:sz w:val="20"/>
                <w:szCs w:val="20"/>
              </w:rPr>
            </w:pPr>
            <w:r>
              <w:rPr>
                <w:rFonts w:ascii="仿宋" w:eastAsia="仿宋" w:hAnsi="仿宋" w:cs="仿宋"/>
                <w:sz w:val="20"/>
                <w:szCs w:val="20"/>
              </w:rPr>
              <w:t xml:space="preserve">企业的成功是团队的成功，不是个人的成功，在工作中需要发扬团队的力量，人多力齐推倒山，众人拾柴火焰高。 </w:t>
            </w:r>
          </w:p>
          <w:p w14:paraId="6A940838" w14:textId="77777777" w:rsidR="0065046D" w:rsidRDefault="00000000" w:rsidP="00F52293">
            <w:pPr>
              <w:spacing w:line="240" w:lineRule="auto"/>
              <w:ind w:firstLineChars="0" w:firstLine="0"/>
              <w:rPr>
                <w:rFonts w:ascii="仿宋" w:eastAsia="仿宋" w:hAnsi="仿宋" w:cs="仿宋"/>
                <w:sz w:val="20"/>
                <w:szCs w:val="20"/>
              </w:rPr>
            </w:pPr>
            <w:r>
              <w:rPr>
                <w:rFonts w:ascii="仿宋" w:eastAsia="仿宋" w:hAnsi="仿宋" w:cs="仿宋"/>
                <w:sz w:val="20"/>
                <w:szCs w:val="20"/>
              </w:rPr>
              <w:t>要团结还要竞争，时刻保持</w:t>
            </w:r>
            <w:r>
              <w:rPr>
                <w:rFonts w:ascii="仿宋" w:eastAsia="仿宋" w:hAnsi="仿宋" w:cs="仿宋" w:hint="eastAsia"/>
                <w:sz w:val="20"/>
                <w:szCs w:val="20"/>
              </w:rPr>
              <w:t>激情</w:t>
            </w:r>
            <w:r>
              <w:rPr>
                <w:rFonts w:ascii="仿宋" w:eastAsia="仿宋" w:hAnsi="仿宋" w:cs="仿宋"/>
                <w:sz w:val="20"/>
                <w:szCs w:val="20"/>
              </w:rPr>
              <w:t>，有压力有动力的去工作。</w:t>
            </w:r>
            <w:r>
              <w:rPr>
                <w:rFonts w:ascii="仿宋" w:eastAsia="仿宋" w:hAnsi="仿宋" w:cs="仿宋" w:hint="eastAsia"/>
                <w:sz w:val="20"/>
                <w:szCs w:val="20"/>
              </w:rPr>
              <w:t>良性竞争</w:t>
            </w:r>
            <w:r>
              <w:rPr>
                <w:rFonts w:ascii="仿宋" w:eastAsia="仿宋" w:hAnsi="仿宋" w:cs="仿宋"/>
                <w:sz w:val="20"/>
                <w:szCs w:val="20"/>
              </w:rPr>
              <w:t>，在竞争中互相学习、分享成功，</w:t>
            </w:r>
            <w:r>
              <w:rPr>
                <w:rFonts w:ascii="仿宋" w:eastAsia="仿宋" w:hAnsi="仿宋" w:cs="仿宋" w:hint="eastAsia"/>
                <w:sz w:val="20"/>
                <w:szCs w:val="20"/>
              </w:rPr>
              <w:t>实现</w:t>
            </w:r>
            <w:r>
              <w:rPr>
                <w:rFonts w:ascii="仿宋" w:eastAsia="仿宋" w:hAnsi="仿宋" w:cs="仿宋"/>
                <w:sz w:val="20"/>
                <w:szCs w:val="20"/>
              </w:rPr>
              <w:t>双赢。</w:t>
            </w:r>
          </w:p>
        </w:tc>
      </w:tr>
      <w:tr w:rsidR="0065046D" w14:paraId="7DE9010B" w14:textId="77777777" w:rsidTr="00F52293">
        <w:trPr>
          <w:trHeight w:val="1359"/>
        </w:trPr>
        <w:tc>
          <w:tcPr>
            <w:tcW w:w="1066" w:type="dxa"/>
            <w:shd w:val="clear" w:color="auto" w:fill="E6E6E6"/>
            <w:vAlign w:val="center"/>
          </w:tcPr>
          <w:p w14:paraId="0A2A1EDA" w14:textId="77777777" w:rsidR="0065046D" w:rsidRDefault="00000000" w:rsidP="00F52293">
            <w:pPr>
              <w:spacing w:line="240" w:lineRule="auto"/>
              <w:ind w:firstLineChars="0" w:firstLine="0"/>
              <w:rPr>
                <w:rFonts w:ascii="仿宋" w:eastAsia="仿宋" w:hAnsi="仿宋" w:cs="仿宋"/>
                <w:sz w:val="20"/>
                <w:szCs w:val="20"/>
              </w:rPr>
            </w:pPr>
            <w:r>
              <w:rPr>
                <w:rFonts w:ascii="仿宋" w:eastAsia="仿宋" w:hAnsi="仿宋" w:cs="仿宋" w:hint="eastAsia"/>
                <w:sz w:val="20"/>
                <w:szCs w:val="20"/>
              </w:rPr>
              <w:t>学习理念</w:t>
            </w:r>
          </w:p>
        </w:tc>
        <w:tc>
          <w:tcPr>
            <w:tcW w:w="8034" w:type="dxa"/>
            <w:shd w:val="clear" w:color="auto" w:fill="E6E6E6"/>
          </w:tcPr>
          <w:p w14:paraId="0CEE48B8" w14:textId="77777777" w:rsidR="0065046D" w:rsidRDefault="00000000" w:rsidP="00F52293">
            <w:pPr>
              <w:spacing w:line="240" w:lineRule="auto"/>
              <w:ind w:firstLineChars="0" w:firstLine="0"/>
              <w:rPr>
                <w:rFonts w:ascii="仿宋" w:eastAsia="仿宋" w:hAnsi="仿宋" w:cs="仿宋"/>
                <w:sz w:val="20"/>
                <w:szCs w:val="20"/>
              </w:rPr>
            </w:pPr>
            <w:r>
              <w:rPr>
                <w:rFonts w:ascii="仿宋" w:eastAsia="仿宋" w:hAnsi="仿宋" w:cs="仿宋" w:hint="eastAsia"/>
                <w:sz w:val="20"/>
                <w:szCs w:val="20"/>
              </w:rPr>
              <w:t>学无止境，学以致用；在干中学，在学中干。</w:t>
            </w:r>
          </w:p>
          <w:p w14:paraId="2C68852D" w14:textId="77777777" w:rsidR="0065046D" w:rsidRDefault="00000000" w:rsidP="00F52293">
            <w:pPr>
              <w:spacing w:line="240" w:lineRule="auto"/>
              <w:ind w:firstLineChars="0" w:firstLine="0"/>
              <w:rPr>
                <w:rFonts w:ascii="仿宋" w:eastAsia="仿宋" w:hAnsi="仿宋" w:cs="仿宋"/>
                <w:sz w:val="20"/>
                <w:szCs w:val="20"/>
              </w:rPr>
            </w:pPr>
            <w:r>
              <w:rPr>
                <w:rFonts w:ascii="仿宋" w:eastAsia="仿宋" w:hAnsi="仿宋" w:cs="仿宋" w:hint="eastAsia"/>
                <w:sz w:val="20"/>
                <w:szCs w:val="20"/>
              </w:rPr>
              <w:t>通过相互学习并放眼市场来吸取知识和灵感，探寻更新更好的行事方略。</w:t>
            </w:r>
          </w:p>
          <w:p w14:paraId="36C1842E" w14:textId="77777777" w:rsidR="00F52293" w:rsidRDefault="00000000" w:rsidP="00F52293">
            <w:pPr>
              <w:spacing w:line="240" w:lineRule="auto"/>
              <w:ind w:firstLineChars="0" w:firstLine="0"/>
              <w:rPr>
                <w:rFonts w:ascii="仿宋" w:eastAsia="仿宋" w:hAnsi="仿宋" w:cs="仿宋"/>
                <w:sz w:val="20"/>
                <w:szCs w:val="20"/>
              </w:rPr>
            </w:pPr>
            <w:r>
              <w:rPr>
                <w:rFonts w:ascii="仿宋" w:eastAsia="仿宋" w:hAnsi="仿宋" w:cs="仿宋" w:hint="eastAsia"/>
                <w:sz w:val="20"/>
                <w:szCs w:val="20"/>
              </w:rPr>
              <w:t>学习工作化，工作学习化。</w:t>
            </w:r>
          </w:p>
          <w:p w14:paraId="1857DDE9" w14:textId="41B7799E" w:rsidR="0065046D" w:rsidRDefault="00000000" w:rsidP="00F52293">
            <w:pPr>
              <w:spacing w:line="240" w:lineRule="auto"/>
              <w:ind w:firstLineChars="0" w:firstLine="0"/>
              <w:rPr>
                <w:rFonts w:ascii="仿宋" w:eastAsia="仿宋" w:hAnsi="仿宋" w:cs="仿宋"/>
                <w:sz w:val="20"/>
                <w:szCs w:val="20"/>
              </w:rPr>
            </w:pPr>
            <w:r>
              <w:rPr>
                <w:rFonts w:ascii="仿宋" w:eastAsia="仿宋" w:hAnsi="仿宋" w:cs="仿宋" w:hint="eastAsia"/>
                <w:sz w:val="20"/>
                <w:szCs w:val="20"/>
              </w:rPr>
              <w:t>学习提供创造未来的能量，学习力是公司生命力之根，是组织快速成长的必由之路。我们要向书本学习，向他人学习，向实践学习，向市场学习。</w:t>
            </w:r>
          </w:p>
        </w:tc>
      </w:tr>
      <w:tr w:rsidR="0065046D" w14:paraId="713C6D8C" w14:textId="77777777" w:rsidTr="00F52293">
        <w:trPr>
          <w:trHeight w:val="1109"/>
        </w:trPr>
        <w:tc>
          <w:tcPr>
            <w:tcW w:w="1066" w:type="dxa"/>
            <w:shd w:val="clear" w:color="auto" w:fill="E6E6E6"/>
            <w:vAlign w:val="center"/>
          </w:tcPr>
          <w:p w14:paraId="6ED9F52F" w14:textId="77777777" w:rsidR="0065046D" w:rsidRDefault="00000000" w:rsidP="00F52293">
            <w:pPr>
              <w:spacing w:line="240" w:lineRule="auto"/>
              <w:ind w:firstLineChars="0" w:firstLine="0"/>
              <w:rPr>
                <w:rFonts w:ascii="仿宋" w:eastAsia="仿宋" w:hAnsi="仿宋" w:cs="仿宋"/>
                <w:sz w:val="20"/>
                <w:szCs w:val="20"/>
              </w:rPr>
            </w:pPr>
            <w:r>
              <w:rPr>
                <w:rFonts w:ascii="仿宋" w:eastAsia="仿宋" w:hAnsi="仿宋" w:cs="仿宋" w:hint="eastAsia"/>
                <w:sz w:val="20"/>
                <w:szCs w:val="20"/>
              </w:rPr>
              <w:t>企业精神</w:t>
            </w:r>
          </w:p>
        </w:tc>
        <w:tc>
          <w:tcPr>
            <w:tcW w:w="8034" w:type="dxa"/>
            <w:shd w:val="clear" w:color="auto" w:fill="E6E6E6"/>
          </w:tcPr>
          <w:p w14:paraId="3EBDE0DB" w14:textId="77777777" w:rsidR="00F52293" w:rsidRDefault="00000000" w:rsidP="00F52293">
            <w:pPr>
              <w:spacing w:line="240" w:lineRule="auto"/>
              <w:ind w:firstLineChars="0" w:firstLine="0"/>
              <w:rPr>
                <w:rFonts w:ascii="仿宋" w:eastAsia="仿宋" w:hAnsi="仿宋" w:cs="仿宋"/>
                <w:sz w:val="20"/>
                <w:szCs w:val="20"/>
              </w:rPr>
            </w:pPr>
            <w:r>
              <w:rPr>
                <w:rFonts w:ascii="仿宋" w:eastAsia="仿宋" w:hAnsi="仿宋" w:cs="仿宋" w:hint="eastAsia"/>
                <w:sz w:val="20"/>
                <w:szCs w:val="20"/>
              </w:rPr>
              <w:t>开拓，永不停息！</w:t>
            </w:r>
          </w:p>
          <w:p w14:paraId="27FB5D71" w14:textId="4939855B" w:rsidR="0065046D" w:rsidRDefault="00000000" w:rsidP="00F52293">
            <w:pPr>
              <w:spacing w:line="240" w:lineRule="auto"/>
              <w:ind w:firstLineChars="0" w:firstLine="0"/>
              <w:rPr>
                <w:rFonts w:ascii="仿宋" w:eastAsia="仿宋" w:hAnsi="仿宋" w:cs="仿宋"/>
                <w:sz w:val="20"/>
                <w:szCs w:val="20"/>
              </w:rPr>
            </w:pPr>
            <w:r>
              <w:rPr>
                <w:rFonts w:ascii="仿宋" w:eastAsia="仿宋" w:hAnsi="仿宋" w:cs="仿宋" w:hint="eastAsia"/>
                <w:sz w:val="20"/>
                <w:szCs w:val="20"/>
              </w:rPr>
              <w:t>利欧像奋发前行的车轮，没有停歇的资本，只有前进的号角。“永不停息”是利欧人顺应时代的脉搏，创造又一个新篇章的宣誓。利欧，是进取的、奋发的，就像拓荒的勇士开辟品牌的疆土。</w:t>
            </w:r>
          </w:p>
        </w:tc>
      </w:tr>
    </w:tbl>
    <w:p w14:paraId="36438839" w14:textId="77777777" w:rsidR="0065046D" w:rsidRDefault="00000000">
      <w:pPr>
        <w:spacing w:beforeLines="50" w:before="180" w:line="300" w:lineRule="auto"/>
        <w:ind w:firstLine="482"/>
        <w:jc w:val="left"/>
        <w:rPr>
          <w:rFonts w:cs="宋体"/>
          <w:szCs w:val="24"/>
        </w:rPr>
      </w:pPr>
      <w:r>
        <w:rPr>
          <w:rFonts w:cs="宋体" w:hint="eastAsia"/>
          <w:b/>
          <w:bCs/>
          <w:szCs w:val="24"/>
        </w:rPr>
        <w:t xml:space="preserve"> </w:t>
      </w:r>
      <w:r>
        <w:rPr>
          <w:rFonts w:cs="宋体" w:hint="eastAsia"/>
          <w:szCs w:val="24"/>
        </w:rPr>
        <w:t>公司高层领导通过参与文化学习会、组织生活会、管理培训、业务学习、工作协调会等会议及场合，与各部门面对面交流，在制度履行中、在日常工作中率先垂范，向员工、合作伙伴、及其他相关方不断传递公司企业文化。</w:t>
      </w:r>
    </w:p>
    <w:p w14:paraId="57CDCFFE" w14:textId="04FEA548" w:rsidR="0065046D" w:rsidRDefault="00000000">
      <w:pPr>
        <w:spacing w:beforeLines="50" w:before="180" w:line="360" w:lineRule="auto"/>
        <w:ind w:right="210" w:firstLine="480"/>
        <w:rPr>
          <w:rFonts w:ascii="宋体" w:hAnsi="宋体" w:cs="宋体"/>
        </w:rPr>
      </w:pPr>
      <w:r>
        <w:rPr>
          <w:rFonts w:cs="宋体" w:hint="eastAsia"/>
          <w:szCs w:val="24"/>
        </w:rPr>
        <w:t>公司秉承“以顾客为中心，以质量拓市场，以服务争客户，以改进求发展。”的</w:t>
      </w:r>
      <w:r>
        <w:rPr>
          <w:rFonts w:ascii="宋体" w:hAnsi="宋体" w:cs="宋体" w:hint="eastAsia"/>
        </w:rPr>
        <w:t>质量方针，专注于</w:t>
      </w:r>
      <w:r w:rsidR="00F52293">
        <w:rPr>
          <w:rFonts w:ascii="宋体" w:hAnsi="宋体" w:cs="宋体" w:hint="eastAsia"/>
        </w:rPr>
        <w:t>二次供水</w:t>
      </w:r>
      <w:r>
        <w:rPr>
          <w:rFonts w:ascii="宋体" w:hAnsi="宋体" w:cs="宋体" w:hint="eastAsia"/>
        </w:rPr>
        <w:t>行业领域的深耕细作。随着公司的发展，以顾客为焦点，是利欧水</w:t>
      </w:r>
      <w:proofErr w:type="gramStart"/>
      <w:r>
        <w:rPr>
          <w:rFonts w:ascii="宋体" w:hAnsi="宋体" w:cs="宋体" w:hint="eastAsia"/>
        </w:rPr>
        <w:t>务</w:t>
      </w:r>
      <w:proofErr w:type="gramEnd"/>
      <w:r>
        <w:rPr>
          <w:rFonts w:ascii="宋体" w:hAnsi="宋体" w:cs="宋体" w:hint="eastAsia"/>
        </w:rPr>
        <w:t>取得成功的关键因素。公司依据顾客要求，不断改进产品品质，提升产品性能，从而提升了顾客满意度，超越顾客期望，为公司开拓市场与维护客户提供了坚实基础。</w:t>
      </w:r>
    </w:p>
    <w:p w14:paraId="0DB12296" w14:textId="77777777" w:rsidR="0065046D" w:rsidRDefault="00000000">
      <w:pPr>
        <w:pStyle w:val="1"/>
        <w:numPr>
          <w:ilvl w:val="0"/>
          <w:numId w:val="1"/>
        </w:numPr>
        <w:adjustRightInd/>
        <w:snapToGrid/>
        <w:spacing w:before="260" w:after="0" w:line="360" w:lineRule="auto"/>
        <w:rPr>
          <w:rFonts w:ascii="宋体" w:eastAsia="宋体" w:hAnsi="宋体" w:cs="宋体"/>
        </w:rPr>
      </w:pPr>
      <w:bookmarkStart w:id="14" w:name="_Toc11789"/>
      <w:r>
        <w:rPr>
          <w:rFonts w:ascii="宋体" w:eastAsia="宋体" w:hAnsi="宋体" w:cs="宋体" w:hint="eastAsia"/>
        </w:rPr>
        <w:lastRenderedPageBreak/>
        <w:t>2022年度所获荣誉</w:t>
      </w:r>
      <w:bookmarkEnd w:id="14"/>
    </w:p>
    <w:tbl>
      <w:tblPr>
        <w:tblpPr w:leftFromText="180" w:rightFromText="180" w:vertAnchor="text" w:tblpY="1"/>
        <w:tblOverlap w:val="never"/>
        <w:tblW w:w="8523"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896"/>
        <w:gridCol w:w="3441"/>
        <w:gridCol w:w="3186"/>
      </w:tblGrid>
      <w:tr w:rsidR="0065046D" w14:paraId="5EA1284F" w14:textId="77777777">
        <w:trPr>
          <w:trHeight w:val="314"/>
        </w:trPr>
        <w:tc>
          <w:tcPr>
            <w:tcW w:w="1896" w:type="dxa"/>
            <w:tcBorders>
              <w:tl2br w:val="nil"/>
              <w:tr2bl w:val="nil"/>
            </w:tcBorders>
            <w:shd w:val="clear" w:color="auto" w:fill="auto"/>
          </w:tcPr>
          <w:p w14:paraId="5F8889C4" w14:textId="77777777" w:rsidR="0065046D" w:rsidRDefault="00000000">
            <w:pPr>
              <w:ind w:firstLine="482"/>
              <w:jc w:val="center"/>
              <w:rPr>
                <w:rFonts w:ascii="宋体" w:hAnsi="宋体" w:cs="宋体"/>
                <w:b/>
                <w:bCs/>
                <w:szCs w:val="24"/>
              </w:rPr>
            </w:pPr>
            <w:r>
              <w:rPr>
                <w:rFonts w:ascii="宋体" w:hAnsi="宋体" w:cs="宋体" w:hint="eastAsia"/>
                <w:b/>
                <w:bCs/>
                <w:szCs w:val="24"/>
              </w:rPr>
              <w:t>时间</w:t>
            </w:r>
          </w:p>
        </w:tc>
        <w:tc>
          <w:tcPr>
            <w:tcW w:w="3441" w:type="dxa"/>
            <w:tcBorders>
              <w:tl2br w:val="nil"/>
              <w:tr2bl w:val="nil"/>
            </w:tcBorders>
            <w:shd w:val="clear" w:color="auto" w:fill="auto"/>
          </w:tcPr>
          <w:p w14:paraId="141A03AA" w14:textId="77777777" w:rsidR="0065046D" w:rsidRDefault="00000000">
            <w:pPr>
              <w:ind w:firstLine="482"/>
              <w:jc w:val="center"/>
              <w:rPr>
                <w:rFonts w:ascii="宋体" w:hAnsi="宋体" w:cs="宋体"/>
                <w:b/>
                <w:bCs/>
                <w:szCs w:val="24"/>
              </w:rPr>
            </w:pPr>
            <w:r>
              <w:rPr>
                <w:rFonts w:ascii="宋体" w:hAnsi="宋体" w:cs="宋体" w:hint="eastAsia"/>
                <w:b/>
                <w:bCs/>
                <w:szCs w:val="24"/>
              </w:rPr>
              <w:t>荣誉</w:t>
            </w:r>
          </w:p>
        </w:tc>
        <w:tc>
          <w:tcPr>
            <w:tcW w:w="3186" w:type="dxa"/>
            <w:tcBorders>
              <w:tl2br w:val="nil"/>
              <w:tr2bl w:val="nil"/>
            </w:tcBorders>
            <w:shd w:val="clear" w:color="auto" w:fill="auto"/>
          </w:tcPr>
          <w:p w14:paraId="450B53F8" w14:textId="77777777" w:rsidR="0065046D" w:rsidRDefault="00000000">
            <w:pPr>
              <w:ind w:firstLine="482"/>
              <w:jc w:val="center"/>
              <w:rPr>
                <w:rFonts w:ascii="宋体" w:hAnsi="宋体" w:cs="宋体"/>
                <w:b/>
                <w:bCs/>
                <w:szCs w:val="24"/>
              </w:rPr>
            </w:pPr>
            <w:r>
              <w:rPr>
                <w:rFonts w:ascii="宋体" w:hAnsi="宋体" w:cs="宋体" w:hint="eastAsia"/>
                <w:b/>
                <w:bCs/>
                <w:szCs w:val="24"/>
              </w:rPr>
              <w:t>颁发单位</w:t>
            </w:r>
          </w:p>
        </w:tc>
      </w:tr>
      <w:tr w:rsidR="00A35934" w14:paraId="0F9112E8" w14:textId="77777777" w:rsidTr="00A35934">
        <w:trPr>
          <w:trHeight w:val="314"/>
        </w:trPr>
        <w:tc>
          <w:tcPr>
            <w:tcW w:w="1896" w:type="dxa"/>
            <w:tcBorders>
              <w:tl2br w:val="nil"/>
              <w:tr2bl w:val="nil"/>
            </w:tcBorders>
            <w:shd w:val="clear" w:color="auto" w:fill="auto"/>
            <w:vAlign w:val="center"/>
          </w:tcPr>
          <w:p w14:paraId="67944905" w14:textId="77777777" w:rsidR="00A35934" w:rsidRDefault="00A35934" w:rsidP="00A35934">
            <w:pPr>
              <w:adjustRightInd/>
              <w:spacing w:beforeLines="50" w:before="180" w:line="240" w:lineRule="auto"/>
              <w:ind w:firstLine="420"/>
              <w:jc w:val="left"/>
              <w:rPr>
                <w:rFonts w:ascii="宋体" w:hAnsi="宋体" w:cs="宋体"/>
                <w:szCs w:val="24"/>
              </w:rPr>
            </w:pPr>
            <w:r>
              <w:rPr>
                <w:rFonts w:ascii="宋体" w:hAnsi="宋体" w:cs="宋体" w:hint="eastAsia"/>
                <w:sz w:val="21"/>
                <w:szCs w:val="21"/>
              </w:rPr>
              <w:t>20</w:t>
            </w:r>
            <w:r>
              <w:rPr>
                <w:rFonts w:cs="宋体" w:hint="eastAsia"/>
                <w:sz w:val="21"/>
                <w:szCs w:val="21"/>
              </w:rPr>
              <w:t>22</w:t>
            </w:r>
            <w:r>
              <w:rPr>
                <w:rFonts w:ascii="宋体" w:hAnsi="宋体" w:cs="宋体" w:hint="eastAsia"/>
                <w:sz w:val="21"/>
                <w:szCs w:val="21"/>
              </w:rPr>
              <w:t>年</w:t>
            </w:r>
          </w:p>
        </w:tc>
        <w:tc>
          <w:tcPr>
            <w:tcW w:w="3441" w:type="dxa"/>
            <w:tcBorders>
              <w:tl2br w:val="nil"/>
              <w:tr2bl w:val="nil"/>
            </w:tcBorders>
            <w:shd w:val="clear" w:color="auto" w:fill="auto"/>
            <w:vAlign w:val="center"/>
          </w:tcPr>
          <w:p w14:paraId="3EC23B5A" w14:textId="065234BE" w:rsidR="00A35934" w:rsidRPr="00A35934" w:rsidRDefault="00A35934" w:rsidP="00A35934">
            <w:pPr>
              <w:pStyle w:val="TableParagraph"/>
              <w:spacing w:before="22"/>
              <w:ind w:right="101" w:firstLineChars="0" w:firstLine="0"/>
              <w:jc w:val="left"/>
              <w:rPr>
                <w:sz w:val="21"/>
                <w:szCs w:val="20"/>
              </w:rPr>
            </w:pPr>
            <w:r w:rsidRPr="00A35934">
              <w:rPr>
                <w:rFonts w:hint="eastAsia"/>
                <w:sz w:val="21"/>
                <w:szCs w:val="20"/>
              </w:rPr>
              <w:t>浙江省科技型中小企业证书</w:t>
            </w:r>
          </w:p>
        </w:tc>
        <w:tc>
          <w:tcPr>
            <w:tcW w:w="3186" w:type="dxa"/>
            <w:tcBorders>
              <w:tl2br w:val="nil"/>
              <w:tr2bl w:val="nil"/>
            </w:tcBorders>
            <w:shd w:val="clear" w:color="auto" w:fill="auto"/>
            <w:vAlign w:val="center"/>
          </w:tcPr>
          <w:p w14:paraId="3C6BD32C" w14:textId="58DAD8FE" w:rsidR="00A35934" w:rsidRPr="00A35934" w:rsidRDefault="00A35934" w:rsidP="00A35934">
            <w:pPr>
              <w:adjustRightInd/>
              <w:spacing w:beforeLines="50" w:before="180" w:line="240" w:lineRule="auto"/>
              <w:ind w:firstLineChars="95" w:firstLine="199"/>
              <w:jc w:val="left"/>
              <w:rPr>
                <w:rFonts w:ascii="宋体" w:hAnsi="宋体" w:cs="宋体"/>
                <w:sz w:val="21"/>
                <w:szCs w:val="20"/>
              </w:rPr>
            </w:pPr>
            <w:r w:rsidRPr="00A35934">
              <w:rPr>
                <w:rFonts w:hint="eastAsia"/>
                <w:sz w:val="21"/>
                <w:szCs w:val="20"/>
              </w:rPr>
              <w:t>浙江省科学技术厅</w:t>
            </w:r>
          </w:p>
        </w:tc>
      </w:tr>
      <w:tr w:rsidR="00A35934" w14:paraId="770401CE" w14:textId="77777777" w:rsidTr="00A35934">
        <w:trPr>
          <w:trHeight w:val="447"/>
        </w:trPr>
        <w:tc>
          <w:tcPr>
            <w:tcW w:w="1896" w:type="dxa"/>
            <w:tcBorders>
              <w:tl2br w:val="nil"/>
              <w:tr2bl w:val="nil"/>
            </w:tcBorders>
            <w:shd w:val="clear" w:color="auto" w:fill="auto"/>
            <w:vAlign w:val="center"/>
          </w:tcPr>
          <w:p w14:paraId="4B8F128A" w14:textId="77777777" w:rsidR="00A35934" w:rsidRDefault="00A35934" w:rsidP="00A35934">
            <w:pPr>
              <w:ind w:firstLine="420"/>
              <w:jc w:val="left"/>
              <w:rPr>
                <w:rFonts w:ascii="宋体" w:hAnsi="宋体" w:cs="宋体"/>
                <w:szCs w:val="24"/>
              </w:rPr>
            </w:pPr>
            <w:r>
              <w:rPr>
                <w:rFonts w:ascii="宋体" w:hAnsi="宋体" w:cs="宋体" w:hint="eastAsia"/>
                <w:sz w:val="21"/>
                <w:szCs w:val="21"/>
              </w:rPr>
              <w:t>20</w:t>
            </w:r>
            <w:r>
              <w:rPr>
                <w:rFonts w:cs="宋体" w:hint="eastAsia"/>
                <w:sz w:val="21"/>
                <w:szCs w:val="21"/>
              </w:rPr>
              <w:t>22</w:t>
            </w:r>
            <w:r>
              <w:rPr>
                <w:rFonts w:ascii="宋体" w:hAnsi="宋体" w:cs="宋体" w:hint="eastAsia"/>
                <w:sz w:val="21"/>
                <w:szCs w:val="21"/>
              </w:rPr>
              <w:t>年</w:t>
            </w:r>
          </w:p>
        </w:tc>
        <w:tc>
          <w:tcPr>
            <w:tcW w:w="3441" w:type="dxa"/>
            <w:tcBorders>
              <w:tl2br w:val="nil"/>
              <w:tr2bl w:val="nil"/>
            </w:tcBorders>
            <w:shd w:val="clear" w:color="auto" w:fill="auto"/>
            <w:vAlign w:val="center"/>
          </w:tcPr>
          <w:p w14:paraId="4AC7242E" w14:textId="09ED6045" w:rsidR="00A35934" w:rsidRPr="00A35934" w:rsidRDefault="00A35934" w:rsidP="00A35934">
            <w:pPr>
              <w:ind w:firstLineChars="0" w:firstLine="0"/>
              <w:jc w:val="left"/>
              <w:rPr>
                <w:rFonts w:ascii="宋体" w:hAnsi="宋体" w:cs="宋体"/>
                <w:sz w:val="21"/>
                <w:szCs w:val="20"/>
              </w:rPr>
            </w:pPr>
            <w:r w:rsidRPr="00A35934">
              <w:rPr>
                <w:rFonts w:hint="eastAsia"/>
                <w:sz w:val="21"/>
                <w:szCs w:val="20"/>
              </w:rPr>
              <w:t>高新技术企业证书</w:t>
            </w:r>
          </w:p>
        </w:tc>
        <w:tc>
          <w:tcPr>
            <w:tcW w:w="3186" w:type="dxa"/>
            <w:tcBorders>
              <w:tl2br w:val="nil"/>
              <w:tr2bl w:val="nil"/>
            </w:tcBorders>
            <w:shd w:val="clear" w:color="auto" w:fill="auto"/>
            <w:vAlign w:val="center"/>
          </w:tcPr>
          <w:p w14:paraId="54C3CFB4" w14:textId="086126AB" w:rsidR="00A35934" w:rsidRPr="00A35934" w:rsidRDefault="00A35934" w:rsidP="00A35934">
            <w:pPr>
              <w:ind w:firstLineChars="0" w:firstLine="0"/>
              <w:jc w:val="left"/>
              <w:rPr>
                <w:rFonts w:ascii="宋体" w:hAnsi="宋体" w:cs="宋体"/>
                <w:sz w:val="21"/>
                <w:szCs w:val="20"/>
              </w:rPr>
            </w:pPr>
            <w:r w:rsidRPr="00A35934">
              <w:rPr>
                <w:rFonts w:hint="eastAsia"/>
                <w:sz w:val="21"/>
                <w:szCs w:val="20"/>
              </w:rPr>
              <w:t>浙江省科学技术厅、浙江省财政厅、国家税务总局浙江省税务局</w:t>
            </w:r>
          </w:p>
        </w:tc>
      </w:tr>
      <w:tr w:rsidR="0065046D" w14:paraId="3D36C8DB" w14:textId="77777777" w:rsidTr="00A35934">
        <w:trPr>
          <w:trHeight w:val="314"/>
        </w:trPr>
        <w:tc>
          <w:tcPr>
            <w:tcW w:w="1896" w:type="dxa"/>
            <w:tcBorders>
              <w:tl2br w:val="nil"/>
              <w:tr2bl w:val="nil"/>
            </w:tcBorders>
            <w:shd w:val="clear" w:color="auto" w:fill="auto"/>
            <w:vAlign w:val="center"/>
          </w:tcPr>
          <w:p w14:paraId="6FC63EBC" w14:textId="77777777" w:rsidR="0065046D" w:rsidRDefault="0065046D" w:rsidP="00A35934">
            <w:pPr>
              <w:ind w:firstLine="420"/>
              <w:jc w:val="left"/>
              <w:rPr>
                <w:rFonts w:ascii="宋体" w:hAnsi="宋体" w:cs="宋体"/>
                <w:sz w:val="21"/>
                <w:szCs w:val="21"/>
              </w:rPr>
            </w:pPr>
          </w:p>
        </w:tc>
        <w:tc>
          <w:tcPr>
            <w:tcW w:w="3441" w:type="dxa"/>
            <w:tcBorders>
              <w:tl2br w:val="nil"/>
              <w:tr2bl w:val="nil"/>
            </w:tcBorders>
            <w:shd w:val="clear" w:color="auto" w:fill="auto"/>
            <w:vAlign w:val="center"/>
          </w:tcPr>
          <w:p w14:paraId="236198BA" w14:textId="77777777" w:rsidR="0065046D" w:rsidRDefault="0065046D" w:rsidP="00A35934">
            <w:pPr>
              <w:ind w:firstLine="420"/>
              <w:jc w:val="left"/>
              <w:rPr>
                <w:rFonts w:ascii="宋体" w:hAnsi="宋体" w:cs="宋体"/>
                <w:sz w:val="21"/>
                <w:szCs w:val="21"/>
              </w:rPr>
            </w:pPr>
          </w:p>
        </w:tc>
        <w:tc>
          <w:tcPr>
            <w:tcW w:w="3186" w:type="dxa"/>
            <w:tcBorders>
              <w:tl2br w:val="nil"/>
              <w:tr2bl w:val="nil"/>
            </w:tcBorders>
            <w:shd w:val="clear" w:color="auto" w:fill="auto"/>
            <w:vAlign w:val="center"/>
          </w:tcPr>
          <w:p w14:paraId="722CD6BB" w14:textId="77777777" w:rsidR="0065046D" w:rsidRDefault="0065046D" w:rsidP="00A35934">
            <w:pPr>
              <w:ind w:firstLine="420"/>
              <w:jc w:val="left"/>
              <w:rPr>
                <w:rFonts w:ascii="宋体" w:hAnsi="宋体" w:cs="宋体"/>
                <w:sz w:val="21"/>
                <w:szCs w:val="21"/>
              </w:rPr>
            </w:pPr>
          </w:p>
        </w:tc>
      </w:tr>
      <w:tr w:rsidR="0065046D" w14:paraId="2907E4BE" w14:textId="77777777" w:rsidTr="00A35934">
        <w:trPr>
          <w:trHeight w:val="314"/>
        </w:trPr>
        <w:tc>
          <w:tcPr>
            <w:tcW w:w="1896" w:type="dxa"/>
            <w:tcBorders>
              <w:tl2br w:val="nil"/>
              <w:tr2bl w:val="nil"/>
            </w:tcBorders>
            <w:shd w:val="clear" w:color="auto" w:fill="auto"/>
            <w:vAlign w:val="center"/>
          </w:tcPr>
          <w:p w14:paraId="79C45C63" w14:textId="77777777" w:rsidR="0065046D" w:rsidRDefault="0065046D" w:rsidP="00A35934">
            <w:pPr>
              <w:ind w:firstLine="420"/>
              <w:jc w:val="left"/>
              <w:rPr>
                <w:rFonts w:ascii="宋体" w:hAnsi="宋体" w:cs="宋体"/>
                <w:sz w:val="21"/>
                <w:szCs w:val="21"/>
              </w:rPr>
            </w:pPr>
          </w:p>
        </w:tc>
        <w:tc>
          <w:tcPr>
            <w:tcW w:w="3441" w:type="dxa"/>
            <w:tcBorders>
              <w:tl2br w:val="nil"/>
              <w:tr2bl w:val="nil"/>
            </w:tcBorders>
            <w:shd w:val="clear" w:color="auto" w:fill="auto"/>
            <w:vAlign w:val="center"/>
          </w:tcPr>
          <w:p w14:paraId="7D193234" w14:textId="77777777" w:rsidR="0065046D" w:rsidRDefault="0065046D" w:rsidP="00A35934">
            <w:pPr>
              <w:ind w:firstLine="480"/>
              <w:jc w:val="left"/>
              <w:rPr>
                <w:rFonts w:ascii="宋体" w:hAnsi="宋体" w:cs="宋体"/>
                <w:szCs w:val="24"/>
              </w:rPr>
            </w:pPr>
          </w:p>
        </w:tc>
        <w:tc>
          <w:tcPr>
            <w:tcW w:w="3186" w:type="dxa"/>
            <w:tcBorders>
              <w:tl2br w:val="nil"/>
              <w:tr2bl w:val="nil"/>
            </w:tcBorders>
            <w:shd w:val="clear" w:color="auto" w:fill="auto"/>
            <w:vAlign w:val="center"/>
          </w:tcPr>
          <w:p w14:paraId="4AA7F8FD" w14:textId="77777777" w:rsidR="0065046D" w:rsidRDefault="0065046D" w:rsidP="00A35934">
            <w:pPr>
              <w:ind w:firstLine="480"/>
              <w:jc w:val="left"/>
              <w:rPr>
                <w:rFonts w:ascii="宋体" w:hAnsi="宋体" w:cs="宋体"/>
                <w:szCs w:val="24"/>
              </w:rPr>
            </w:pPr>
          </w:p>
        </w:tc>
      </w:tr>
    </w:tbl>
    <w:p w14:paraId="2EDF16E7" w14:textId="77777777" w:rsidR="0065046D" w:rsidRDefault="00000000">
      <w:pPr>
        <w:pStyle w:val="1"/>
        <w:numPr>
          <w:ilvl w:val="0"/>
          <w:numId w:val="1"/>
        </w:numPr>
        <w:adjustRightInd/>
        <w:snapToGrid/>
        <w:spacing w:before="260" w:after="0" w:line="360" w:lineRule="auto"/>
        <w:rPr>
          <w:rFonts w:ascii="宋体" w:eastAsia="宋体" w:hAnsi="宋体" w:cs="宋体"/>
        </w:rPr>
      </w:pPr>
      <w:bookmarkStart w:id="15" w:name="_Toc6063"/>
      <w:r>
        <w:rPr>
          <w:rFonts w:ascii="宋体" w:eastAsia="宋体" w:hAnsi="宋体" w:cs="宋体" w:hint="eastAsia"/>
        </w:rPr>
        <w:t>社会责任</w:t>
      </w:r>
      <w:bookmarkEnd w:id="15"/>
    </w:p>
    <w:p w14:paraId="3F7E7981" w14:textId="77777777" w:rsidR="0065046D" w:rsidRDefault="00000000">
      <w:pPr>
        <w:pStyle w:val="af6"/>
        <w:adjustRightInd/>
        <w:snapToGrid/>
        <w:spacing w:line="360" w:lineRule="auto"/>
        <w:ind w:firstLine="480"/>
        <w:rPr>
          <w:rFonts w:ascii="宋体" w:hAnsi="宋体" w:cs="宋体"/>
          <w:szCs w:val="24"/>
        </w:rPr>
      </w:pPr>
      <w:r>
        <w:rPr>
          <w:rFonts w:ascii="宋体" w:hAnsi="宋体" w:cs="宋体" w:hint="eastAsia"/>
          <w:szCs w:val="24"/>
        </w:rPr>
        <w:t>利欧水</w:t>
      </w:r>
      <w:proofErr w:type="gramStart"/>
      <w:r>
        <w:rPr>
          <w:rFonts w:ascii="宋体" w:hAnsi="宋体" w:cs="宋体" w:hint="eastAsia"/>
          <w:szCs w:val="24"/>
        </w:rPr>
        <w:t>务</w:t>
      </w:r>
      <w:proofErr w:type="gramEnd"/>
      <w:r>
        <w:rPr>
          <w:rFonts w:ascii="宋体" w:hAnsi="宋体" w:cs="宋体" w:hint="eastAsia"/>
          <w:szCs w:val="24"/>
        </w:rPr>
        <w:t>积极探索和实践社会责任管理，把社会责任管理体系融入公司战略、企业文化和日常运营，坚持负责任地对待利益相关方，不断推动企业与社会、环境的和谐发展，致力实现社会价值最大化和可持续发展。</w:t>
      </w:r>
    </w:p>
    <w:p w14:paraId="72081EAE" w14:textId="77777777" w:rsidR="0065046D" w:rsidRDefault="00000000">
      <w:pPr>
        <w:adjustRightInd/>
        <w:snapToGrid/>
        <w:spacing w:line="360" w:lineRule="auto"/>
        <w:ind w:firstLine="480"/>
        <w:rPr>
          <w:rFonts w:ascii="宋体" w:hAnsi="宋体" w:cs="宋体"/>
          <w:color w:val="000000"/>
          <w:szCs w:val="24"/>
        </w:rPr>
      </w:pPr>
      <w:r>
        <w:rPr>
          <w:rFonts w:ascii="宋体" w:hAnsi="宋体" w:cs="宋体" w:hint="eastAsia"/>
          <w:color w:val="000000"/>
          <w:szCs w:val="24"/>
        </w:rPr>
        <w:t>利欧水</w:t>
      </w:r>
      <w:proofErr w:type="gramStart"/>
      <w:r>
        <w:rPr>
          <w:rFonts w:ascii="宋体" w:hAnsi="宋体" w:cs="宋体" w:hint="eastAsia"/>
          <w:color w:val="000000"/>
          <w:szCs w:val="24"/>
        </w:rPr>
        <w:t>务</w:t>
      </w:r>
      <w:proofErr w:type="gramEnd"/>
      <w:r>
        <w:rPr>
          <w:rFonts w:ascii="宋体" w:hAnsi="宋体" w:cs="宋体" w:hint="eastAsia"/>
          <w:color w:val="000000"/>
          <w:szCs w:val="24"/>
        </w:rPr>
        <w:t xml:space="preserve">承诺遵守企业社会责任行为守则和当地法律法规以及与本公司签署的各项规章等承诺。本公司愿意肩负社会责任，贯彻始终，若对社会责任有违背的地方，不断改善，并透过适当的渠道，对公众公开。 </w:t>
      </w:r>
    </w:p>
    <w:p w14:paraId="3C8DEABA" w14:textId="77777777" w:rsidR="0065046D" w:rsidRDefault="00000000">
      <w:pPr>
        <w:adjustRightInd/>
        <w:snapToGrid/>
        <w:spacing w:line="360" w:lineRule="auto"/>
        <w:ind w:firstLine="480"/>
        <w:rPr>
          <w:rFonts w:ascii="宋体" w:hAnsi="宋体" w:cs="宋体"/>
          <w:color w:val="000000"/>
          <w:szCs w:val="24"/>
        </w:rPr>
      </w:pPr>
      <w:r>
        <w:rPr>
          <w:rFonts w:ascii="宋体" w:hAnsi="宋体" w:cs="宋体" w:hint="eastAsia"/>
          <w:color w:val="000000"/>
          <w:szCs w:val="24"/>
        </w:rPr>
        <w:t xml:space="preserve">本公司现向各界郑重承诺： </w:t>
      </w:r>
    </w:p>
    <w:p w14:paraId="2B72C29B" w14:textId="77777777" w:rsidR="0065046D" w:rsidRDefault="00000000">
      <w:pPr>
        <w:adjustRightInd/>
        <w:snapToGrid/>
        <w:spacing w:line="360" w:lineRule="auto"/>
        <w:ind w:firstLine="480"/>
        <w:rPr>
          <w:rFonts w:ascii="宋体" w:hAnsi="宋体" w:cs="宋体"/>
          <w:color w:val="000000"/>
          <w:szCs w:val="24"/>
        </w:rPr>
      </w:pPr>
      <w:r>
        <w:rPr>
          <w:rFonts w:ascii="宋体" w:hAnsi="宋体" w:cs="宋体" w:hint="eastAsia"/>
          <w:color w:val="000000"/>
          <w:szCs w:val="24"/>
        </w:rPr>
        <w:t xml:space="preserve">1、公司遵守国家劳动法规、环保法规及相关法规。 </w:t>
      </w:r>
    </w:p>
    <w:p w14:paraId="6CA07066" w14:textId="77777777" w:rsidR="0065046D" w:rsidRDefault="00000000">
      <w:pPr>
        <w:adjustRightInd/>
        <w:snapToGrid/>
        <w:spacing w:line="360" w:lineRule="auto"/>
        <w:ind w:firstLine="480"/>
        <w:rPr>
          <w:rFonts w:ascii="宋体" w:hAnsi="宋体" w:cs="宋体"/>
          <w:color w:val="000000"/>
          <w:szCs w:val="24"/>
        </w:rPr>
      </w:pPr>
      <w:r>
        <w:rPr>
          <w:rFonts w:ascii="宋体" w:hAnsi="宋体" w:cs="宋体" w:hint="eastAsia"/>
          <w:color w:val="000000"/>
          <w:szCs w:val="24"/>
        </w:rPr>
        <w:t>2、禁止使用童工和强迫劳动，不接受任何用童工、</w:t>
      </w:r>
      <w:proofErr w:type="gramStart"/>
      <w:r>
        <w:rPr>
          <w:rFonts w:ascii="宋体" w:hAnsi="宋体" w:cs="宋体" w:hint="eastAsia"/>
          <w:color w:val="000000"/>
          <w:szCs w:val="24"/>
        </w:rPr>
        <w:t>囚工或</w:t>
      </w:r>
      <w:proofErr w:type="gramEnd"/>
      <w:r>
        <w:rPr>
          <w:rFonts w:ascii="宋体" w:hAnsi="宋体" w:cs="宋体" w:hint="eastAsia"/>
          <w:color w:val="000000"/>
          <w:szCs w:val="24"/>
        </w:rPr>
        <w:t xml:space="preserve">强迫劳工的供应商或分包商。 </w:t>
      </w:r>
    </w:p>
    <w:p w14:paraId="6204ECD1" w14:textId="77777777" w:rsidR="0065046D" w:rsidRDefault="00000000">
      <w:pPr>
        <w:adjustRightInd/>
        <w:snapToGrid/>
        <w:spacing w:line="360" w:lineRule="auto"/>
        <w:ind w:firstLine="480"/>
        <w:rPr>
          <w:rFonts w:ascii="宋体" w:hAnsi="宋体" w:cs="宋体"/>
          <w:color w:val="000000"/>
          <w:szCs w:val="24"/>
        </w:rPr>
      </w:pPr>
      <w:r>
        <w:rPr>
          <w:rFonts w:ascii="宋体" w:hAnsi="宋体" w:cs="宋体" w:hint="eastAsia"/>
          <w:color w:val="000000"/>
          <w:szCs w:val="24"/>
        </w:rPr>
        <w:t xml:space="preserve">3、所有员工一视同仁，不拘性别、不拘种族、不拘宗教、不拘社会归属，反对歧视。尊重员工的基本人权，禁止任何形式的侮辱人格行为。 </w:t>
      </w:r>
    </w:p>
    <w:p w14:paraId="71FE0030" w14:textId="77777777" w:rsidR="0065046D" w:rsidRDefault="00000000">
      <w:pPr>
        <w:adjustRightInd/>
        <w:snapToGrid/>
        <w:spacing w:line="360" w:lineRule="auto"/>
        <w:ind w:firstLine="480"/>
        <w:rPr>
          <w:rFonts w:ascii="宋体" w:hAnsi="宋体" w:cs="宋体"/>
          <w:color w:val="000000"/>
          <w:szCs w:val="24"/>
        </w:rPr>
      </w:pPr>
      <w:r>
        <w:rPr>
          <w:rFonts w:ascii="宋体" w:hAnsi="宋体" w:cs="宋体" w:hint="eastAsia"/>
          <w:color w:val="000000"/>
          <w:szCs w:val="24"/>
        </w:rPr>
        <w:t xml:space="preserve">4、提供安全卫生的工作和生活条件，确保员工的健康与安全。 </w:t>
      </w:r>
    </w:p>
    <w:p w14:paraId="385A31B7" w14:textId="77777777" w:rsidR="0065046D" w:rsidRDefault="00000000">
      <w:pPr>
        <w:adjustRightInd/>
        <w:snapToGrid/>
        <w:spacing w:line="360" w:lineRule="auto"/>
        <w:ind w:firstLine="480"/>
        <w:rPr>
          <w:rFonts w:ascii="宋体" w:hAnsi="宋体" w:cs="宋体"/>
          <w:color w:val="000000"/>
          <w:szCs w:val="24"/>
        </w:rPr>
      </w:pPr>
      <w:r>
        <w:rPr>
          <w:rFonts w:ascii="宋体" w:hAnsi="宋体" w:cs="宋体" w:hint="eastAsia"/>
          <w:color w:val="000000"/>
          <w:szCs w:val="24"/>
        </w:rPr>
        <w:t xml:space="preserve">5、推动劳资合作，尊重员工的结社自由和集体谈判权。 </w:t>
      </w:r>
    </w:p>
    <w:p w14:paraId="7732121E" w14:textId="77777777" w:rsidR="0065046D" w:rsidRDefault="00000000">
      <w:pPr>
        <w:adjustRightInd/>
        <w:snapToGrid/>
        <w:spacing w:line="360" w:lineRule="auto"/>
        <w:ind w:firstLine="480"/>
        <w:rPr>
          <w:rFonts w:ascii="宋体" w:hAnsi="宋体" w:cs="宋体"/>
          <w:color w:val="000000"/>
          <w:szCs w:val="24"/>
        </w:rPr>
      </w:pPr>
      <w:r>
        <w:rPr>
          <w:rFonts w:ascii="宋体" w:hAnsi="宋体" w:cs="宋体" w:hint="eastAsia"/>
          <w:color w:val="000000"/>
          <w:szCs w:val="24"/>
        </w:rPr>
        <w:t xml:space="preserve">6、合理安排生产计划，合理安排工人的工作时间和休息休假。 </w:t>
      </w:r>
    </w:p>
    <w:p w14:paraId="56EE0487" w14:textId="77777777" w:rsidR="0065046D" w:rsidRDefault="00000000">
      <w:pPr>
        <w:adjustRightInd/>
        <w:snapToGrid/>
        <w:spacing w:line="360" w:lineRule="auto"/>
        <w:ind w:firstLine="480"/>
        <w:rPr>
          <w:rFonts w:ascii="宋体" w:hAnsi="宋体" w:cs="宋体"/>
          <w:color w:val="000000"/>
          <w:szCs w:val="24"/>
        </w:rPr>
      </w:pPr>
      <w:r>
        <w:rPr>
          <w:rFonts w:ascii="宋体" w:hAnsi="宋体" w:cs="宋体" w:hint="eastAsia"/>
          <w:color w:val="000000"/>
          <w:szCs w:val="24"/>
        </w:rPr>
        <w:t xml:space="preserve">7、提供合理的工资福利，符合法律法规的相关规定。 </w:t>
      </w:r>
    </w:p>
    <w:p w14:paraId="0430A429" w14:textId="77777777" w:rsidR="0065046D" w:rsidRDefault="00000000">
      <w:pPr>
        <w:adjustRightInd/>
        <w:snapToGrid/>
        <w:spacing w:line="360" w:lineRule="auto"/>
        <w:ind w:firstLine="480"/>
        <w:rPr>
          <w:rFonts w:ascii="宋体" w:hAnsi="宋体" w:cs="宋体"/>
          <w:color w:val="000000"/>
          <w:szCs w:val="24"/>
        </w:rPr>
      </w:pPr>
      <w:r>
        <w:rPr>
          <w:rFonts w:ascii="宋体" w:hAnsi="宋体" w:cs="宋体" w:hint="eastAsia"/>
          <w:color w:val="000000"/>
          <w:szCs w:val="24"/>
        </w:rPr>
        <w:t xml:space="preserve">8、持续改善工作条件和员工福利。 </w:t>
      </w:r>
    </w:p>
    <w:p w14:paraId="591668B3" w14:textId="77777777" w:rsidR="0065046D" w:rsidRDefault="00000000">
      <w:pPr>
        <w:pStyle w:val="af6"/>
        <w:adjustRightInd/>
        <w:snapToGrid/>
        <w:spacing w:line="360" w:lineRule="auto"/>
        <w:ind w:firstLine="480"/>
        <w:rPr>
          <w:rFonts w:ascii="宋体" w:hAnsi="宋体" w:cs="宋体"/>
          <w:color w:val="000000"/>
          <w:szCs w:val="24"/>
        </w:rPr>
      </w:pPr>
      <w:r>
        <w:rPr>
          <w:rFonts w:ascii="宋体" w:hAnsi="宋体" w:cs="宋体" w:hint="eastAsia"/>
          <w:color w:val="000000"/>
          <w:szCs w:val="24"/>
        </w:rPr>
        <w:t xml:space="preserve">9、节能减排，保护环境，共建和谐，造福社会。 </w:t>
      </w:r>
    </w:p>
    <w:p w14:paraId="4BBB7085" w14:textId="77777777" w:rsidR="0065046D" w:rsidRDefault="00000000">
      <w:pPr>
        <w:adjustRightInd/>
        <w:snapToGrid/>
        <w:spacing w:line="360" w:lineRule="auto"/>
        <w:ind w:firstLine="480"/>
        <w:rPr>
          <w:rFonts w:ascii="宋体" w:hAnsi="宋体" w:cs="宋体"/>
        </w:rPr>
      </w:pPr>
      <w:r>
        <w:rPr>
          <w:rFonts w:ascii="宋体" w:hAnsi="宋体" w:cs="宋体" w:hint="eastAsia"/>
        </w:rPr>
        <w:lastRenderedPageBreak/>
        <w:t>同时，公司结合自身业务和运营特点，通过科学的方法进行利益相关方识别，不断加强沟通交流，了解各方在社会责任领域的诉求，并用社会责任实践积极回应和满足各个利益相关方关注的议题，促进利益相关方参与，积极构建和谐共赢的利益相关方关系。</w:t>
      </w:r>
    </w:p>
    <w:tbl>
      <w:tblPr>
        <w:tblStyle w:val="af3"/>
        <w:tblW w:w="8315" w:type="dxa"/>
        <w:jc w:val="center"/>
        <w:tblBorders>
          <w:top w:val="single" w:sz="12" w:space="0" w:color="000000" w:themeColor="text1"/>
          <w:left w:val="single" w:sz="12" w:space="0" w:color="000000" w:themeColor="text1"/>
          <w:bottom w:val="single" w:sz="12" w:space="0" w:color="000000" w:themeColor="text1"/>
          <w:right w:val="single" w:sz="12" w:space="0" w:color="000000" w:themeColor="text1"/>
        </w:tblBorders>
        <w:tblLayout w:type="fixed"/>
        <w:tblLook w:val="04A0" w:firstRow="1" w:lastRow="0" w:firstColumn="1" w:lastColumn="0" w:noHBand="0" w:noVBand="1"/>
      </w:tblPr>
      <w:tblGrid>
        <w:gridCol w:w="1519"/>
        <w:gridCol w:w="3402"/>
        <w:gridCol w:w="3394"/>
      </w:tblGrid>
      <w:tr w:rsidR="0065046D" w14:paraId="3AB61E69" w14:textId="77777777">
        <w:trPr>
          <w:trHeight w:val="567"/>
          <w:tblHeader/>
          <w:jc w:val="center"/>
        </w:trPr>
        <w:tc>
          <w:tcPr>
            <w:tcW w:w="1519" w:type="dxa"/>
            <w:tcBorders>
              <w:tl2br w:val="nil"/>
              <w:tr2bl w:val="nil"/>
            </w:tcBorders>
            <w:shd w:val="clear" w:color="auto" w:fill="auto"/>
            <w:vAlign w:val="center"/>
          </w:tcPr>
          <w:p w14:paraId="70D881D2" w14:textId="77777777" w:rsidR="0065046D" w:rsidRDefault="00000000">
            <w:pPr>
              <w:spacing w:line="240" w:lineRule="auto"/>
              <w:ind w:firstLineChars="0" w:firstLine="0"/>
              <w:jc w:val="center"/>
              <w:rPr>
                <w:rFonts w:ascii="宋体" w:hAnsi="宋体" w:cs="宋体"/>
                <w:b/>
              </w:rPr>
            </w:pPr>
            <w:r>
              <w:rPr>
                <w:rFonts w:ascii="宋体" w:hAnsi="宋体" w:cs="宋体" w:hint="eastAsia"/>
                <w:b/>
              </w:rPr>
              <w:t>利益相关方</w:t>
            </w:r>
          </w:p>
        </w:tc>
        <w:tc>
          <w:tcPr>
            <w:tcW w:w="3402" w:type="dxa"/>
            <w:tcBorders>
              <w:tl2br w:val="nil"/>
              <w:tr2bl w:val="nil"/>
            </w:tcBorders>
            <w:shd w:val="clear" w:color="auto" w:fill="auto"/>
            <w:vAlign w:val="center"/>
          </w:tcPr>
          <w:p w14:paraId="3CF93785" w14:textId="77777777" w:rsidR="0065046D" w:rsidRDefault="00000000">
            <w:pPr>
              <w:spacing w:line="240" w:lineRule="auto"/>
              <w:ind w:firstLineChars="0" w:firstLine="0"/>
              <w:jc w:val="center"/>
              <w:rPr>
                <w:rFonts w:ascii="宋体" w:hAnsi="宋体" w:cs="宋体"/>
                <w:b/>
              </w:rPr>
            </w:pPr>
            <w:r>
              <w:rPr>
                <w:rFonts w:ascii="宋体" w:hAnsi="宋体" w:cs="宋体" w:hint="eastAsia"/>
                <w:b/>
              </w:rPr>
              <w:t>要求与期望</w:t>
            </w:r>
          </w:p>
        </w:tc>
        <w:tc>
          <w:tcPr>
            <w:tcW w:w="3394" w:type="dxa"/>
            <w:tcBorders>
              <w:tl2br w:val="nil"/>
              <w:tr2bl w:val="nil"/>
            </w:tcBorders>
            <w:shd w:val="clear" w:color="auto" w:fill="auto"/>
            <w:vAlign w:val="center"/>
          </w:tcPr>
          <w:p w14:paraId="3FD3C840" w14:textId="77777777" w:rsidR="0065046D" w:rsidRDefault="00000000">
            <w:pPr>
              <w:spacing w:line="240" w:lineRule="auto"/>
              <w:ind w:firstLineChars="0" w:firstLine="0"/>
              <w:jc w:val="center"/>
              <w:rPr>
                <w:rFonts w:ascii="宋体" w:hAnsi="宋体" w:cs="宋体"/>
                <w:b/>
              </w:rPr>
            </w:pPr>
            <w:r>
              <w:rPr>
                <w:rFonts w:ascii="宋体" w:hAnsi="宋体" w:cs="宋体" w:hint="eastAsia"/>
                <w:b/>
              </w:rPr>
              <w:t>沟通方式</w:t>
            </w:r>
          </w:p>
        </w:tc>
      </w:tr>
      <w:tr w:rsidR="0065046D" w14:paraId="70B044D3" w14:textId="77777777">
        <w:trPr>
          <w:trHeight w:val="267"/>
          <w:jc w:val="center"/>
        </w:trPr>
        <w:tc>
          <w:tcPr>
            <w:tcW w:w="1519" w:type="dxa"/>
            <w:tcBorders>
              <w:tl2br w:val="nil"/>
              <w:tr2bl w:val="nil"/>
            </w:tcBorders>
            <w:vAlign w:val="center"/>
          </w:tcPr>
          <w:p w14:paraId="77B96FD8" w14:textId="77777777" w:rsidR="0065046D" w:rsidRDefault="00000000">
            <w:pPr>
              <w:pStyle w:val="af8"/>
              <w:jc w:val="center"/>
              <w:rPr>
                <w:rFonts w:ascii="宋体" w:hAnsi="宋体"/>
              </w:rPr>
            </w:pPr>
            <w:r>
              <w:rPr>
                <w:rFonts w:ascii="宋体" w:hAnsi="宋体" w:hint="eastAsia"/>
              </w:rPr>
              <w:t>政府</w:t>
            </w:r>
          </w:p>
        </w:tc>
        <w:tc>
          <w:tcPr>
            <w:tcW w:w="3402" w:type="dxa"/>
            <w:tcBorders>
              <w:tl2br w:val="nil"/>
              <w:tr2bl w:val="nil"/>
            </w:tcBorders>
            <w:vAlign w:val="center"/>
          </w:tcPr>
          <w:p w14:paraId="2004992C" w14:textId="77777777" w:rsidR="0065046D" w:rsidRDefault="00000000" w:rsidP="00A35934">
            <w:pPr>
              <w:pStyle w:val="af8"/>
              <w:rPr>
                <w:rFonts w:ascii="宋体" w:hAnsi="宋体"/>
              </w:rPr>
            </w:pPr>
            <w:r>
              <w:rPr>
                <w:rFonts w:ascii="宋体" w:hAnsi="宋体" w:hint="eastAsia"/>
              </w:rPr>
              <w:t>依法合</w:t>
            </w:r>
            <w:proofErr w:type="gramStart"/>
            <w:r>
              <w:rPr>
                <w:rFonts w:ascii="宋体" w:hAnsi="宋体" w:hint="eastAsia"/>
              </w:rPr>
              <w:t>规</w:t>
            </w:r>
            <w:proofErr w:type="gramEnd"/>
            <w:r>
              <w:rPr>
                <w:rFonts w:ascii="宋体" w:hAnsi="宋体" w:hint="eastAsia"/>
              </w:rPr>
              <w:t>运营；</w:t>
            </w:r>
          </w:p>
          <w:p w14:paraId="6B74EF72" w14:textId="77777777" w:rsidR="0065046D" w:rsidRDefault="00000000" w:rsidP="00A35934">
            <w:pPr>
              <w:pStyle w:val="af8"/>
              <w:rPr>
                <w:rFonts w:ascii="宋体" w:hAnsi="宋体"/>
              </w:rPr>
            </w:pPr>
            <w:r>
              <w:rPr>
                <w:rFonts w:ascii="宋体" w:hAnsi="宋体" w:hint="eastAsia"/>
              </w:rPr>
              <w:t>遵守商业道德；</w:t>
            </w:r>
          </w:p>
          <w:p w14:paraId="0012C6AE" w14:textId="77777777" w:rsidR="0065046D" w:rsidRDefault="00000000" w:rsidP="00A35934">
            <w:pPr>
              <w:pStyle w:val="af8"/>
              <w:rPr>
                <w:rFonts w:ascii="宋体" w:hAnsi="宋体"/>
              </w:rPr>
            </w:pPr>
            <w:r>
              <w:rPr>
                <w:rFonts w:ascii="宋体" w:hAnsi="宋体" w:hint="eastAsia"/>
              </w:rPr>
              <w:t>保障安全生产平稳运营；</w:t>
            </w:r>
          </w:p>
          <w:p w14:paraId="6B5CA1CD" w14:textId="77777777" w:rsidR="0065046D" w:rsidRDefault="00000000" w:rsidP="00A35934">
            <w:pPr>
              <w:pStyle w:val="af8"/>
              <w:rPr>
                <w:rFonts w:ascii="宋体" w:hAnsi="宋体"/>
              </w:rPr>
            </w:pPr>
            <w:r>
              <w:rPr>
                <w:rFonts w:ascii="宋体" w:hAnsi="宋体" w:hint="eastAsia"/>
              </w:rPr>
              <w:t>积极带动就业</w:t>
            </w:r>
          </w:p>
        </w:tc>
        <w:tc>
          <w:tcPr>
            <w:tcW w:w="3394" w:type="dxa"/>
            <w:tcBorders>
              <w:tl2br w:val="nil"/>
              <w:tr2bl w:val="nil"/>
            </w:tcBorders>
            <w:vAlign w:val="center"/>
          </w:tcPr>
          <w:p w14:paraId="5BB83633" w14:textId="77777777" w:rsidR="0065046D" w:rsidRDefault="00000000" w:rsidP="00A35934">
            <w:pPr>
              <w:pStyle w:val="af8"/>
              <w:rPr>
                <w:rFonts w:ascii="宋体" w:hAnsi="宋体"/>
              </w:rPr>
            </w:pPr>
            <w:r>
              <w:rPr>
                <w:rFonts w:ascii="宋体" w:hAnsi="宋体" w:hint="eastAsia"/>
              </w:rPr>
              <w:t>遵守各项法律法规、依法纳税；</w:t>
            </w:r>
          </w:p>
          <w:p w14:paraId="45042C67" w14:textId="77777777" w:rsidR="0065046D" w:rsidRDefault="00000000" w:rsidP="00A35934">
            <w:pPr>
              <w:pStyle w:val="af8"/>
              <w:rPr>
                <w:rFonts w:ascii="宋体" w:hAnsi="宋体"/>
              </w:rPr>
            </w:pPr>
            <w:r>
              <w:rPr>
                <w:rFonts w:ascii="宋体" w:hAnsi="宋体" w:hint="eastAsia"/>
              </w:rPr>
              <w:t>配合开展社会治理工作；</w:t>
            </w:r>
          </w:p>
          <w:p w14:paraId="4C283825" w14:textId="77777777" w:rsidR="0065046D" w:rsidRDefault="00000000" w:rsidP="00A35934">
            <w:pPr>
              <w:pStyle w:val="af8"/>
              <w:rPr>
                <w:rFonts w:ascii="宋体" w:hAnsi="宋体"/>
              </w:rPr>
            </w:pPr>
            <w:r>
              <w:rPr>
                <w:rFonts w:ascii="宋体" w:hAnsi="宋体" w:hint="eastAsia"/>
              </w:rPr>
              <w:t>强化安全生产管理；</w:t>
            </w:r>
          </w:p>
          <w:p w14:paraId="3DFEBD48" w14:textId="77777777" w:rsidR="0065046D" w:rsidRDefault="00000000" w:rsidP="00A35934">
            <w:pPr>
              <w:pStyle w:val="af8"/>
              <w:rPr>
                <w:rFonts w:ascii="宋体" w:hAnsi="宋体"/>
              </w:rPr>
            </w:pPr>
            <w:r>
              <w:rPr>
                <w:rFonts w:ascii="宋体" w:hAnsi="宋体" w:hint="eastAsia"/>
              </w:rPr>
              <w:t>积极创造就业机会</w:t>
            </w:r>
          </w:p>
        </w:tc>
      </w:tr>
      <w:tr w:rsidR="0065046D" w14:paraId="2BE05C2F" w14:textId="77777777">
        <w:trPr>
          <w:trHeight w:val="567"/>
          <w:jc w:val="center"/>
        </w:trPr>
        <w:tc>
          <w:tcPr>
            <w:tcW w:w="1519" w:type="dxa"/>
            <w:tcBorders>
              <w:tl2br w:val="nil"/>
              <w:tr2bl w:val="nil"/>
            </w:tcBorders>
            <w:vAlign w:val="center"/>
          </w:tcPr>
          <w:p w14:paraId="354D5268" w14:textId="77777777" w:rsidR="0065046D" w:rsidRDefault="00000000">
            <w:pPr>
              <w:pStyle w:val="af8"/>
              <w:jc w:val="center"/>
              <w:rPr>
                <w:rFonts w:ascii="宋体" w:hAnsi="宋体"/>
              </w:rPr>
            </w:pPr>
            <w:r>
              <w:rPr>
                <w:rFonts w:ascii="宋体" w:hAnsi="宋体" w:hint="eastAsia"/>
              </w:rPr>
              <w:t>员工</w:t>
            </w:r>
          </w:p>
        </w:tc>
        <w:tc>
          <w:tcPr>
            <w:tcW w:w="3402" w:type="dxa"/>
            <w:tcBorders>
              <w:tl2br w:val="nil"/>
              <w:tr2bl w:val="nil"/>
            </w:tcBorders>
            <w:vAlign w:val="center"/>
          </w:tcPr>
          <w:p w14:paraId="725F2E14" w14:textId="77777777" w:rsidR="0065046D" w:rsidRDefault="00000000" w:rsidP="00A35934">
            <w:pPr>
              <w:pStyle w:val="af8"/>
              <w:rPr>
                <w:rFonts w:ascii="宋体" w:hAnsi="宋体"/>
              </w:rPr>
            </w:pPr>
            <w:r>
              <w:rPr>
                <w:rFonts w:ascii="宋体" w:hAnsi="宋体" w:hint="eastAsia"/>
              </w:rPr>
              <w:t>保障合法权益；</w:t>
            </w:r>
          </w:p>
          <w:p w14:paraId="4877AE59" w14:textId="77777777" w:rsidR="0065046D" w:rsidRDefault="00000000" w:rsidP="00A35934">
            <w:pPr>
              <w:pStyle w:val="af8"/>
              <w:rPr>
                <w:rFonts w:ascii="宋体" w:hAnsi="宋体"/>
              </w:rPr>
            </w:pPr>
            <w:r>
              <w:rPr>
                <w:rFonts w:ascii="宋体" w:hAnsi="宋体" w:hint="eastAsia"/>
              </w:rPr>
              <w:t>提供职业健康安全保障；</w:t>
            </w:r>
          </w:p>
          <w:p w14:paraId="32687A8D" w14:textId="77777777" w:rsidR="0065046D" w:rsidRDefault="00000000" w:rsidP="00A35934">
            <w:pPr>
              <w:pStyle w:val="af8"/>
              <w:rPr>
                <w:rFonts w:ascii="宋体" w:hAnsi="宋体"/>
              </w:rPr>
            </w:pPr>
            <w:r>
              <w:rPr>
                <w:rFonts w:ascii="宋体" w:hAnsi="宋体" w:hint="eastAsia"/>
              </w:rPr>
              <w:t>提供职业发展与晋升通道；</w:t>
            </w:r>
          </w:p>
          <w:p w14:paraId="6D32547A" w14:textId="77777777" w:rsidR="0065046D" w:rsidRDefault="00000000" w:rsidP="00A35934">
            <w:pPr>
              <w:pStyle w:val="af8"/>
              <w:rPr>
                <w:rFonts w:ascii="宋体" w:hAnsi="宋体"/>
              </w:rPr>
            </w:pPr>
            <w:r>
              <w:rPr>
                <w:rFonts w:ascii="宋体" w:hAnsi="宋体" w:hint="eastAsia"/>
              </w:rPr>
              <w:t>舒适的工休环境</w:t>
            </w:r>
          </w:p>
        </w:tc>
        <w:tc>
          <w:tcPr>
            <w:tcW w:w="3394" w:type="dxa"/>
            <w:tcBorders>
              <w:tl2br w:val="nil"/>
              <w:tr2bl w:val="nil"/>
            </w:tcBorders>
            <w:vAlign w:val="center"/>
          </w:tcPr>
          <w:p w14:paraId="3EDFC3AE" w14:textId="77777777" w:rsidR="0065046D" w:rsidRDefault="00000000" w:rsidP="00A35934">
            <w:pPr>
              <w:pStyle w:val="af8"/>
              <w:rPr>
                <w:rFonts w:ascii="宋体" w:hAnsi="宋体"/>
              </w:rPr>
            </w:pPr>
            <w:r>
              <w:rPr>
                <w:rFonts w:ascii="宋体" w:hAnsi="宋体" w:hint="eastAsia"/>
              </w:rPr>
              <w:t>符合各项国家相关法规；</w:t>
            </w:r>
          </w:p>
          <w:p w14:paraId="2962D1B0" w14:textId="77777777" w:rsidR="0065046D" w:rsidRDefault="00000000" w:rsidP="00A35934">
            <w:pPr>
              <w:pStyle w:val="af8"/>
              <w:rPr>
                <w:rFonts w:ascii="宋体" w:hAnsi="宋体"/>
              </w:rPr>
            </w:pPr>
            <w:r>
              <w:rPr>
                <w:rFonts w:ascii="宋体" w:hAnsi="宋体" w:hint="eastAsia"/>
              </w:rPr>
              <w:t>提供健康安全的工作环境及应知应会培训；</w:t>
            </w:r>
          </w:p>
          <w:p w14:paraId="4F1320DB" w14:textId="77777777" w:rsidR="0065046D" w:rsidRDefault="00000000" w:rsidP="00A35934">
            <w:pPr>
              <w:pStyle w:val="af8"/>
              <w:rPr>
                <w:rFonts w:ascii="宋体" w:hAnsi="宋体"/>
              </w:rPr>
            </w:pPr>
            <w:r>
              <w:rPr>
                <w:rFonts w:ascii="宋体" w:hAnsi="宋体" w:hint="eastAsia"/>
              </w:rPr>
              <w:t>提供专业化、个性化的职业培训与晋升通道；</w:t>
            </w:r>
          </w:p>
        </w:tc>
      </w:tr>
      <w:tr w:rsidR="0065046D" w14:paraId="2777524A" w14:textId="77777777">
        <w:trPr>
          <w:trHeight w:val="567"/>
          <w:jc w:val="center"/>
        </w:trPr>
        <w:tc>
          <w:tcPr>
            <w:tcW w:w="1519" w:type="dxa"/>
            <w:tcBorders>
              <w:tl2br w:val="nil"/>
              <w:tr2bl w:val="nil"/>
            </w:tcBorders>
            <w:vAlign w:val="center"/>
          </w:tcPr>
          <w:p w14:paraId="593D3CC2" w14:textId="77777777" w:rsidR="0065046D" w:rsidRDefault="00000000">
            <w:pPr>
              <w:pStyle w:val="af8"/>
              <w:jc w:val="center"/>
              <w:rPr>
                <w:rFonts w:ascii="宋体" w:hAnsi="宋体"/>
              </w:rPr>
            </w:pPr>
            <w:r>
              <w:rPr>
                <w:rFonts w:ascii="宋体" w:hAnsi="宋体" w:hint="eastAsia"/>
              </w:rPr>
              <w:t>客户</w:t>
            </w:r>
          </w:p>
        </w:tc>
        <w:tc>
          <w:tcPr>
            <w:tcW w:w="3402" w:type="dxa"/>
            <w:tcBorders>
              <w:tl2br w:val="nil"/>
              <w:tr2bl w:val="nil"/>
            </w:tcBorders>
            <w:vAlign w:val="center"/>
          </w:tcPr>
          <w:p w14:paraId="1D50B579" w14:textId="77777777" w:rsidR="0065046D" w:rsidRDefault="00000000" w:rsidP="00A35934">
            <w:pPr>
              <w:pStyle w:val="af8"/>
              <w:rPr>
                <w:rFonts w:ascii="宋体" w:hAnsi="宋体"/>
              </w:rPr>
            </w:pPr>
            <w:r>
              <w:rPr>
                <w:rFonts w:ascii="宋体" w:hAnsi="宋体" w:hint="eastAsia"/>
              </w:rPr>
              <w:t>诚信经营；</w:t>
            </w:r>
          </w:p>
          <w:p w14:paraId="3C4E9203" w14:textId="77777777" w:rsidR="0065046D" w:rsidRDefault="00000000" w:rsidP="00A35934">
            <w:pPr>
              <w:pStyle w:val="af8"/>
              <w:rPr>
                <w:rFonts w:ascii="宋体" w:hAnsi="宋体"/>
              </w:rPr>
            </w:pPr>
            <w:r>
              <w:rPr>
                <w:rFonts w:ascii="宋体" w:hAnsi="宋体" w:hint="eastAsia"/>
              </w:rPr>
              <w:t>提供质量可靠的产品；</w:t>
            </w:r>
          </w:p>
          <w:p w14:paraId="2D4459A1" w14:textId="77777777" w:rsidR="0065046D" w:rsidRDefault="00000000" w:rsidP="00A35934">
            <w:pPr>
              <w:pStyle w:val="af8"/>
              <w:rPr>
                <w:rFonts w:ascii="宋体" w:hAnsi="宋体"/>
              </w:rPr>
            </w:pPr>
            <w:r>
              <w:rPr>
                <w:rFonts w:ascii="宋体" w:hAnsi="宋体" w:hint="eastAsia"/>
              </w:rPr>
              <w:t>提供优质的服务</w:t>
            </w:r>
          </w:p>
        </w:tc>
        <w:tc>
          <w:tcPr>
            <w:tcW w:w="3394" w:type="dxa"/>
            <w:tcBorders>
              <w:tl2br w:val="nil"/>
              <w:tr2bl w:val="nil"/>
            </w:tcBorders>
            <w:vAlign w:val="center"/>
          </w:tcPr>
          <w:p w14:paraId="322F357A" w14:textId="77777777" w:rsidR="0065046D" w:rsidRDefault="00000000" w:rsidP="00A35934">
            <w:pPr>
              <w:pStyle w:val="af8"/>
              <w:rPr>
                <w:rFonts w:ascii="宋体" w:hAnsi="宋体"/>
              </w:rPr>
            </w:pPr>
            <w:r>
              <w:rPr>
                <w:rFonts w:ascii="宋体" w:hAnsi="宋体" w:hint="eastAsia"/>
              </w:rPr>
              <w:t>诚实守信服务客户；</w:t>
            </w:r>
          </w:p>
          <w:p w14:paraId="582367CE" w14:textId="77777777" w:rsidR="0065046D" w:rsidRDefault="00000000" w:rsidP="00A35934">
            <w:pPr>
              <w:pStyle w:val="af8"/>
              <w:rPr>
                <w:rFonts w:ascii="宋体" w:hAnsi="宋体"/>
              </w:rPr>
            </w:pPr>
            <w:r>
              <w:rPr>
                <w:rFonts w:ascii="宋体" w:hAnsi="宋体" w:hint="eastAsia"/>
              </w:rPr>
              <w:t>提供满足客户需求与期望的产品和服务；</w:t>
            </w:r>
          </w:p>
          <w:p w14:paraId="6152258C" w14:textId="77777777" w:rsidR="0065046D" w:rsidRDefault="00000000" w:rsidP="00A35934">
            <w:pPr>
              <w:pStyle w:val="af8"/>
              <w:rPr>
                <w:rFonts w:ascii="宋体" w:hAnsi="宋体"/>
              </w:rPr>
            </w:pPr>
            <w:r>
              <w:rPr>
                <w:rFonts w:ascii="宋体" w:hAnsi="宋体" w:hint="eastAsia"/>
              </w:rPr>
              <w:t>设立客服专线</w:t>
            </w:r>
          </w:p>
        </w:tc>
      </w:tr>
      <w:tr w:rsidR="0065046D" w14:paraId="480E7009" w14:textId="77777777">
        <w:trPr>
          <w:trHeight w:val="567"/>
          <w:jc w:val="center"/>
        </w:trPr>
        <w:tc>
          <w:tcPr>
            <w:tcW w:w="1519" w:type="dxa"/>
            <w:tcBorders>
              <w:tl2br w:val="nil"/>
              <w:tr2bl w:val="nil"/>
            </w:tcBorders>
            <w:vAlign w:val="center"/>
          </w:tcPr>
          <w:p w14:paraId="279C9FF9" w14:textId="77777777" w:rsidR="0065046D" w:rsidRDefault="00000000">
            <w:pPr>
              <w:pStyle w:val="af8"/>
              <w:jc w:val="center"/>
              <w:rPr>
                <w:rFonts w:ascii="宋体" w:hAnsi="宋体"/>
              </w:rPr>
            </w:pPr>
            <w:r>
              <w:rPr>
                <w:rFonts w:ascii="宋体" w:hAnsi="宋体" w:hint="eastAsia"/>
              </w:rPr>
              <w:t>合作伙伴</w:t>
            </w:r>
          </w:p>
        </w:tc>
        <w:tc>
          <w:tcPr>
            <w:tcW w:w="3402" w:type="dxa"/>
            <w:tcBorders>
              <w:tl2br w:val="nil"/>
              <w:tr2bl w:val="nil"/>
            </w:tcBorders>
            <w:vAlign w:val="center"/>
          </w:tcPr>
          <w:p w14:paraId="3EB1EB0C" w14:textId="77777777" w:rsidR="0065046D" w:rsidRDefault="00000000" w:rsidP="00A35934">
            <w:pPr>
              <w:pStyle w:val="af8"/>
              <w:rPr>
                <w:rFonts w:ascii="宋体" w:hAnsi="宋体"/>
              </w:rPr>
            </w:pPr>
            <w:r>
              <w:rPr>
                <w:rFonts w:ascii="宋体" w:hAnsi="宋体" w:hint="eastAsia"/>
              </w:rPr>
              <w:t>遵守商业道德；</w:t>
            </w:r>
          </w:p>
          <w:p w14:paraId="4A931229" w14:textId="77777777" w:rsidR="0065046D" w:rsidRDefault="00000000" w:rsidP="00A35934">
            <w:pPr>
              <w:pStyle w:val="af8"/>
              <w:rPr>
                <w:rFonts w:ascii="宋体" w:hAnsi="宋体"/>
              </w:rPr>
            </w:pPr>
            <w:r>
              <w:rPr>
                <w:rFonts w:ascii="宋体" w:hAnsi="宋体" w:hint="eastAsia"/>
              </w:rPr>
              <w:t>公平竞争；</w:t>
            </w:r>
          </w:p>
          <w:p w14:paraId="072C90D4" w14:textId="77777777" w:rsidR="0065046D" w:rsidRDefault="00000000" w:rsidP="00A35934">
            <w:pPr>
              <w:pStyle w:val="af8"/>
              <w:rPr>
                <w:rFonts w:ascii="宋体" w:hAnsi="宋体"/>
              </w:rPr>
            </w:pPr>
            <w:r>
              <w:rPr>
                <w:rFonts w:ascii="宋体" w:hAnsi="宋体" w:hint="eastAsia"/>
              </w:rPr>
              <w:t>公平、公正、公开采供；</w:t>
            </w:r>
          </w:p>
          <w:p w14:paraId="53BCD800" w14:textId="77777777" w:rsidR="0065046D" w:rsidRDefault="00000000" w:rsidP="00A35934">
            <w:pPr>
              <w:pStyle w:val="af8"/>
              <w:rPr>
                <w:rFonts w:ascii="宋体" w:hAnsi="宋体"/>
              </w:rPr>
            </w:pPr>
            <w:r>
              <w:rPr>
                <w:rFonts w:ascii="宋体" w:hAnsi="宋体" w:hint="eastAsia"/>
              </w:rPr>
              <w:t>提供相关辅导与支持</w:t>
            </w:r>
          </w:p>
        </w:tc>
        <w:tc>
          <w:tcPr>
            <w:tcW w:w="3394" w:type="dxa"/>
            <w:tcBorders>
              <w:tl2br w:val="nil"/>
              <w:tr2bl w:val="nil"/>
            </w:tcBorders>
            <w:vAlign w:val="center"/>
          </w:tcPr>
          <w:p w14:paraId="0EB760AE" w14:textId="77777777" w:rsidR="0065046D" w:rsidRDefault="00000000" w:rsidP="00A35934">
            <w:pPr>
              <w:pStyle w:val="af8"/>
              <w:rPr>
                <w:rFonts w:ascii="宋体" w:hAnsi="宋体"/>
              </w:rPr>
            </w:pPr>
            <w:r>
              <w:rPr>
                <w:rFonts w:ascii="宋体" w:hAnsi="宋体" w:hint="eastAsia"/>
              </w:rPr>
              <w:t>开展负责人的采购工作；</w:t>
            </w:r>
          </w:p>
          <w:p w14:paraId="2C049D2C" w14:textId="77777777" w:rsidR="0065046D" w:rsidRDefault="00000000" w:rsidP="00A35934">
            <w:pPr>
              <w:pStyle w:val="af8"/>
              <w:rPr>
                <w:rFonts w:ascii="宋体" w:hAnsi="宋体"/>
              </w:rPr>
            </w:pPr>
            <w:r>
              <w:rPr>
                <w:rFonts w:ascii="宋体" w:hAnsi="宋体" w:hint="eastAsia"/>
              </w:rPr>
              <w:t>开展供应</w:t>
            </w:r>
            <w:proofErr w:type="gramStart"/>
            <w:r>
              <w:rPr>
                <w:rFonts w:ascii="宋体" w:hAnsi="宋体" w:hint="eastAsia"/>
              </w:rPr>
              <w:t>链合作</w:t>
            </w:r>
            <w:proofErr w:type="gramEnd"/>
          </w:p>
        </w:tc>
      </w:tr>
      <w:tr w:rsidR="0065046D" w14:paraId="303830D3" w14:textId="77777777">
        <w:trPr>
          <w:trHeight w:val="567"/>
          <w:jc w:val="center"/>
        </w:trPr>
        <w:tc>
          <w:tcPr>
            <w:tcW w:w="1519" w:type="dxa"/>
            <w:tcBorders>
              <w:tl2br w:val="nil"/>
              <w:tr2bl w:val="nil"/>
            </w:tcBorders>
            <w:vAlign w:val="center"/>
          </w:tcPr>
          <w:p w14:paraId="6CECD4F2" w14:textId="77777777" w:rsidR="0065046D" w:rsidRDefault="00000000">
            <w:pPr>
              <w:pStyle w:val="af8"/>
              <w:jc w:val="center"/>
              <w:rPr>
                <w:rFonts w:ascii="宋体" w:hAnsi="宋体"/>
              </w:rPr>
            </w:pPr>
            <w:r>
              <w:rPr>
                <w:rFonts w:ascii="宋体" w:hAnsi="宋体" w:hint="eastAsia"/>
              </w:rPr>
              <w:t>环境</w:t>
            </w:r>
          </w:p>
        </w:tc>
        <w:tc>
          <w:tcPr>
            <w:tcW w:w="3402" w:type="dxa"/>
            <w:tcBorders>
              <w:tl2br w:val="nil"/>
              <w:tr2bl w:val="nil"/>
            </w:tcBorders>
            <w:vAlign w:val="center"/>
          </w:tcPr>
          <w:p w14:paraId="54B23349" w14:textId="77777777" w:rsidR="0065046D" w:rsidRDefault="00000000" w:rsidP="00A35934">
            <w:pPr>
              <w:pStyle w:val="af8"/>
              <w:rPr>
                <w:rFonts w:ascii="宋体" w:hAnsi="宋体"/>
              </w:rPr>
            </w:pPr>
            <w:r>
              <w:rPr>
                <w:rFonts w:ascii="宋体" w:hAnsi="宋体" w:hint="eastAsia"/>
              </w:rPr>
              <w:t>落实国内外节能减排政策、法规；</w:t>
            </w:r>
          </w:p>
          <w:p w14:paraId="53665C99" w14:textId="77777777" w:rsidR="0065046D" w:rsidRDefault="00000000" w:rsidP="00A35934">
            <w:pPr>
              <w:pStyle w:val="af8"/>
              <w:rPr>
                <w:rFonts w:ascii="宋体" w:hAnsi="宋体"/>
              </w:rPr>
            </w:pPr>
            <w:r>
              <w:rPr>
                <w:rFonts w:ascii="宋体" w:hAnsi="宋体" w:hint="eastAsia"/>
              </w:rPr>
              <w:t>实现绿色管理与绿色运营；</w:t>
            </w:r>
          </w:p>
          <w:p w14:paraId="18FB34B3" w14:textId="77777777" w:rsidR="0065046D" w:rsidRDefault="00000000" w:rsidP="00A35934">
            <w:pPr>
              <w:pStyle w:val="af8"/>
              <w:rPr>
                <w:rFonts w:ascii="宋体" w:hAnsi="宋体"/>
              </w:rPr>
            </w:pPr>
            <w:r>
              <w:rPr>
                <w:rFonts w:ascii="宋体" w:hAnsi="宋体" w:hint="eastAsia"/>
              </w:rPr>
              <w:t>保护生态环境</w:t>
            </w:r>
          </w:p>
        </w:tc>
        <w:tc>
          <w:tcPr>
            <w:tcW w:w="3394" w:type="dxa"/>
            <w:tcBorders>
              <w:tl2br w:val="nil"/>
              <w:tr2bl w:val="nil"/>
            </w:tcBorders>
            <w:vAlign w:val="center"/>
          </w:tcPr>
          <w:p w14:paraId="782165B4" w14:textId="77777777" w:rsidR="0065046D" w:rsidRDefault="00000000" w:rsidP="00A35934">
            <w:pPr>
              <w:pStyle w:val="af8"/>
              <w:rPr>
                <w:rFonts w:ascii="宋体" w:hAnsi="宋体"/>
              </w:rPr>
            </w:pPr>
            <w:r>
              <w:rPr>
                <w:rFonts w:ascii="宋体" w:hAnsi="宋体" w:hint="eastAsia"/>
              </w:rPr>
              <w:t>建立公司绿色管理组织体系；</w:t>
            </w:r>
          </w:p>
          <w:p w14:paraId="3447B0D0" w14:textId="77777777" w:rsidR="0065046D" w:rsidRDefault="00000000" w:rsidP="00A35934">
            <w:pPr>
              <w:pStyle w:val="af8"/>
              <w:rPr>
                <w:rFonts w:ascii="宋体" w:hAnsi="宋体"/>
              </w:rPr>
            </w:pPr>
            <w:r>
              <w:rPr>
                <w:rFonts w:ascii="宋体" w:hAnsi="宋体" w:hint="eastAsia"/>
              </w:rPr>
              <w:t>全面开展节能减排工作；</w:t>
            </w:r>
          </w:p>
          <w:p w14:paraId="3D56F04F" w14:textId="77777777" w:rsidR="0065046D" w:rsidRDefault="00000000" w:rsidP="00A35934">
            <w:pPr>
              <w:pStyle w:val="af8"/>
              <w:rPr>
                <w:rFonts w:ascii="宋体" w:hAnsi="宋体"/>
              </w:rPr>
            </w:pPr>
            <w:r>
              <w:rPr>
                <w:rFonts w:ascii="宋体" w:hAnsi="宋体" w:hint="eastAsia"/>
              </w:rPr>
              <w:t>开展绿色设计、绿色制造、绿色服务工作；</w:t>
            </w:r>
          </w:p>
          <w:p w14:paraId="4B4DCAE2" w14:textId="77777777" w:rsidR="0065046D" w:rsidRDefault="00000000" w:rsidP="00A35934">
            <w:pPr>
              <w:pStyle w:val="af8"/>
              <w:rPr>
                <w:rFonts w:ascii="宋体" w:hAnsi="宋体"/>
              </w:rPr>
            </w:pPr>
            <w:r>
              <w:rPr>
                <w:rFonts w:ascii="宋体" w:hAnsi="宋体" w:hint="eastAsia"/>
              </w:rPr>
              <w:t>实施绿色办公；</w:t>
            </w:r>
          </w:p>
          <w:p w14:paraId="026D252F" w14:textId="77777777" w:rsidR="0065046D" w:rsidRDefault="00000000" w:rsidP="00A35934">
            <w:pPr>
              <w:pStyle w:val="af8"/>
              <w:rPr>
                <w:rFonts w:ascii="宋体" w:hAnsi="宋体"/>
              </w:rPr>
            </w:pPr>
            <w:r>
              <w:rPr>
                <w:rFonts w:ascii="宋体" w:hAnsi="宋体" w:hint="eastAsia"/>
              </w:rPr>
              <w:t>实践绿色公益</w:t>
            </w:r>
          </w:p>
        </w:tc>
      </w:tr>
      <w:tr w:rsidR="0065046D" w14:paraId="14B69018" w14:textId="77777777">
        <w:trPr>
          <w:trHeight w:val="567"/>
          <w:jc w:val="center"/>
        </w:trPr>
        <w:tc>
          <w:tcPr>
            <w:tcW w:w="1519" w:type="dxa"/>
            <w:tcBorders>
              <w:tl2br w:val="nil"/>
              <w:tr2bl w:val="nil"/>
            </w:tcBorders>
            <w:vAlign w:val="center"/>
          </w:tcPr>
          <w:p w14:paraId="76B5E3B2" w14:textId="77777777" w:rsidR="0065046D" w:rsidRDefault="00000000">
            <w:pPr>
              <w:pStyle w:val="af8"/>
              <w:jc w:val="center"/>
              <w:rPr>
                <w:rFonts w:ascii="宋体" w:hAnsi="宋体"/>
              </w:rPr>
            </w:pPr>
            <w:r>
              <w:rPr>
                <w:rFonts w:ascii="宋体" w:hAnsi="宋体" w:hint="eastAsia"/>
              </w:rPr>
              <w:t>社会和公众</w:t>
            </w:r>
          </w:p>
        </w:tc>
        <w:tc>
          <w:tcPr>
            <w:tcW w:w="3402" w:type="dxa"/>
            <w:tcBorders>
              <w:tl2br w:val="nil"/>
              <w:tr2bl w:val="nil"/>
            </w:tcBorders>
            <w:vAlign w:val="center"/>
          </w:tcPr>
          <w:p w14:paraId="3AED1ABA" w14:textId="77777777" w:rsidR="0065046D" w:rsidRDefault="00000000" w:rsidP="00A35934">
            <w:pPr>
              <w:pStyle w:val="af8"/>
              <w:rPr>
                <w:rFonts w:ascii="宋体" w:hAnsi="宋体"/>
              </w:rPr>
            </w:pPr>
            <w:r>
              <w:rPr>
                <w:rFonts w:ascii="宋体" w:hAnsi="宋体" w:hint="eastAsia"/>
              </w:rPr>
              <w:t>支持社会公益事业</w:t>
            </w:r>
          </w:p>
        </w:tc>
        <w:tc>
          <w:tcPr>
            <w:tcW w:w="3394" w:type="dxa"/>
            <w:tcBorders>
              <w:tl2br w:val="nil"/>
              <w:tr2bl w:val="nil"/>
            </w:tcBorders>
            <w:vAlign w:val="center"/>
          </w:tcPr>
          <w:p w14:paraId="35271D2D" w14:textId="77777777" w:rsidR="0065046D" w:rsidRDefault="00000000" w:rsidP="00A35934">
            <w:pPr>
              <w:pStyle w:val="af8"/>
              <w:rPr>
                <w:rFonts w:ascii="宋体" w:hAnsi="宋体"/>
              </w:rPr>
            </w:pPr>
            <w:r>
              <w:rPr>
                <w:rFonts w:ascii="宋体" w:hAnsi="宋体" w:hint="eastAsia"/>
              </w:rPr>
              <w:t>开展志愿者行动；</w:t>
            </w:r>
          </w:p>
          <w:p w14:paraId="38970564" w14:textId="77777777" w:rsidR="0065046D" w:rsidRDefault="00000000" w:rsidP="00A35934">
            <w:pPr>
              <w:pStyle w:val="af8"/>
              <w:rPr>
                <w:rFonts w:ascii="宋体" w:hAnsi="宋体"/>
              </w:rPr>
            </w:pPr>
            <w:r>
              <w:rPr>
                <w:rFonts w:ascii="宋体" w:hAnsi="宋体" w:hint="eastAsia"/>
              </w:rPr>
              <w:t>参与慈善事业，积极投身公益事业</w:t>
            </w:r>
          </w:p>
        </w:tc>
      </w:tr>
    </w:tbl>
    <w:p w14:paraId="3AC29620" w14:textId="77777777" w:rsidR="0065046D" w:rsidRDefault="0065046D">
      <w:pPr>
        <w:pStyle w:val="21"/>
        <w:ind w:left="480" w:firstLine="480"/>
        <w:rPr>
          <w:rFonts w:ascii="宋体" w:hAnsi="宋体" w:cs="宋体"/>
        </w:rPr>
      </w:pPr>
      <w:bookmarkStart w:id="16" w:name="_Toc524013533"/>
      <w:bookmarkEnd w:id="10"/>
    </w:p>
    <w:p w14:paraId="5606264F" w14:textId="77777777" w:rsidR="0065046D" w:rsidRDefault="0065046D">
      <w:pPr>
        <w:pStyle w:val="1"/>
        <w:jc w:val="center"/>
        <w:rPr>
          <w:rFonts w:ascii="宋体" w:eastAsia="宋体" w:hAnsi="宋体" w:cs="宋体"/>
          <w:sz w:val="30"/>
          <w:szCs w:val="30"/>
        </w:rPr>
      </w:pPr>
    </w:p>
    <w:p w14:paraId="44F898FD" w14:textId="77777777" w:rsidR="0065046D" w:rsidRDefault="0065046D">
      <w:pPr>
        <w:ind w:firstLine="600"/>
        <w:rPr>
          <w:rFonts w:ascii="宋体" w:hAnsi="宋体" w:cs="宋体"/>
          <w:sz w:val="30"/>
          <w:szCs w:val="30"/>
        </w:rPr>
      </w:pPr>
    </w:p>
    <w:p w14:paraId="1011F828" w14:textId="77777777" w:rsidR="0065046D" w:rsidRDefault="0065046D">
      <w:pPr>
        <w:pStyle w:val="21"/>
        <w:ind w:left="480" w:firstLine="600"/>
        <w:rPr>
          <w:rFonts w:ascii="宋体" w:hAnsi="宋体" w:cs="宋体"/>
          <w:sz w:val="30"/>
          <w:szCs w:val="30"/>
        </w:rPr>
      </w:pPr>
    </w:p>
    <w:p w14:paraId="1C69CCA2" w14:textId="77777777" w:rsidR="0065046D" w:rsidRDefault="0065046D">
      <w:pPr>
        <w:pStyle w:val="21"/>
        <w:ind w:left="480" w:firstLine="600"/>
        <w:rPr>
          <w:rFonts w:ascii="宋体" w:hAnsi="宋体" w:cs="宋体"/>
          <w:sz w:val="30"/>
          <w:szCs w:val="30"/>
        </w:rPr>
      </w:pPr>
    </w:p>
    <w:p w14:paraId="10FC9696" w14:textId="77777777" w:rsidR="0065046D" w:rsidRDefault="0065046D" w:rsidP="00A35934">
      <w:pPr>
        <w:pStyle w:val="21"/>
        <w:ind w:leftChars="0" w:left="0" w:firstLineChars="0" w:firstLine="0"/>
        <w:rPr>
          <w:rFonts w:ascii="宋体" w:hAnsi="宋体" w:cs="宋体" w:hint="eastAsia"/>
          <w:sz w:val="30"/>
          <w:szCs w:val="30"/>
        </w:rPr>
      </w:pPr>
    </w:p>
    <w:p w14:paraId="4529A7D9" w14:textId="77777777" w:rsidR="0065046D" w:rsidRDefault="00000000">
      <w:pPr>
        <w:pStyle w:val="1"/>
        <w:jc w:val="center"/>
        <w:rPr>
          <w:rFonts w:ascii="宋体" w:eastAsia="宋体" w:hAnsi="宋体" w:cs="宋体"/>
          <w:sz w:val="30"/>
          <w:szCs w:val="30"/>
        </w:rPr>
      </w:pPr>
      <w:bookmarkStart w:id="17" w:name="_Toc17639"/>
      <w:r>
        <w:rPr>
          <w:rFonts w:ascii="宋体" w:eastAsia="宋体" w:hAnsi="宋体" w:cs="宋体" w:hint="eastAsia"/>
          <w:sz w:val="30"/>
          <w:szCs w:val="30"/>
        </w:rPr>
        <w:lastRenderedPageBreak/>
        <w:t>第二章  安全生产</w:t>
      </w:r>
      <w:bookmarkEnd w:id="17"/>
    </w:p>
    <w:p w14:paraId="6A1901E0" w14:textId="77777777" w:rsidR="0065046D" w:rsidRDefault="00000000">
      <w:pPr>
        <w:adjustRightInd/>
        <w:snapToGrid/>
        <w:spacing w:line="360" w:lineRule="auto"/>
        <w:ind w:firstLine="480"/>
        <w:rPr>
          <w:rFonts w:ascii="宋体" w:hAnsi="宋体" w:cs="宋体"/>
          <w:szCs w:val="24"/>
        </w:rPr>
      </w:pPr>
      <w:r>
        <w:rPr>
          <w:rFonts w:ascii="宋体" w:hAnsi="宋体" w:cs="宋体" w:hint="eastAsia"/>
          <w:szCs w:val="24"/>
        </w:rPr>
        <w:t>安全生产、安全管理是利欧水</w:t>
      </w:r>
      <w:proofErr w:type="gramStart"/>
      <w:r>
        <w:rPr>
          <w:rFonts w:ascii="宋体" w:hAnsi="宋体" w:cs="宋体" w:hint="eastAsia"/>
          <w:szCs w:val="24"/>
        </w:rPr>
        <w:t>务</w:t>
      </w:r>
      <w:proofErr w:type="gramEnd"/>
      <w:r>
        <w:rPr>
          <w:rFonts w:ascii="宋体" w:hAnsi="宋体" w:cs="宋体" w:hint="eastAsia"/>
          <w:szCs w:val="24"/>
        </w:rPr>
        <w:t>生存和发展的基础，是利欧水</w:t>
      </w:r>
      <w:proofErr w:type="gramStart"/>
      <w:r>
        <w:rPr>
          <w:rFonts w:ascii="宋体" w:hAnsi="宋体" w:cs="宋体" w:hint="eastAsia"/>
          <w:szCs w:val="24"/>
        </w:rPr>
        <w:t>务</w:t>
      </w:r>
      <w:proofErr w:type="gramEnd"/>
      <w:r>
        <w:rPr>
          <w:rFonts w:ascii="宋体" w:hAnsi="宋体" w:cs="宋体" w:hint="eastAsia"/>
          <w:szCs w:val="24"/>
        </w:rPr>
        <w:t>首要的社会责任，给员工创造舒适安全的工作环境也是利益相关方最为关注的议题。对于安全，利欧水</w:t>
      </w:r>
      <w:proofErr w:type="gramStart"/>
      <w:r>
        <w:rPr>
          <w:rFonts w:ascii="宋体" w:hAnsi="宋体" w:cs="宋体" w:hint="eastAsia"/>
          <w:szCs w:val="24"/>
        </w:rPr>
        <w:t>务</w:t>
      </w:r>
      <w:proofErr w:type="gramEnd"/>
      <w:r>
        <w:rPr>
          <w:rFonts w:ascii="宋体" w:hAnsi="宋体" w:cs="宋体" w:hint="eastAsia"/>
          <w:szCs w:val="24"/>
        </w:rPr>
        <w:t xml:space="preserve">始终保持“如履薄冰” 的心态，严守“预防为主、安全第一、以人为本、全员参与、持续改进、员工安康”工作理念。坚持“安全永无止境，每天从零开始”原则，将安全观传递至员工及利益相关方，以实现“零事故”的安全目标。 </w:t>
      </w:r>
    </w:p>
    <w:p w14:paraId="5C69EA9B" w14:textId="77777777" w:rsidR="0065046D" w:rsidRDefault="00000000">
      <w:pPr>
        <w:pStyle w:val="1"/>
        <w:adjustRightInd/>
        <w:snapToGrid/>
        <w:spacing w:before="260" w:after="0" w:line="360" w:lineRule="auto"/>
        <w:rPr>
          <w:rFonts w:ascii="宋体" w:eastAsia="宋体" w:hAnsi="宋体" w:cs="宋体"/>
        </w:rPr>
      </w:pPr>
      <w:bookmarkStart w:id="18" w:name="_Toc24407"/>
      <w:r>
        <w:rPr>
          <w:rFonts w:ascii="宋体" w:eastAsia="宋体" w:hAnsi="宋体" w:cs="宋体" w:hint="eastAsia"/>
        </w:rPr>
        <w:t>一、组织体系</w:t>
      </w:r>
      <w:bookmarkEnd w:id="18"/>
      <w:r>
        <w:rPr>
          <w:rFonts w:ascii="宋体" w:eastAsia="宋体" w:hAnsi="宋体" w:cs="宋体" w:hint="eastAsia"/>
        </w:rPr>
        <w:t xml:space="preserve"> </w:t>
      </w:r>
    </w:p>
    <w:p w14:paraId="665A1C4A" w14:textId="77777777" w:rsidR="0065046D" w:rsidRDefault="00000000">
      <w:pPr>
        <w:adjustRightInd/>
        <w:snapToGrid/>
        <w:spacing w:line="360" w:lineRule="auto"/>
        <w:ind w:firstLine="480"/>
        <w:rPr>
          <w:rFonts w:ascii="宋体" w:hAnsi="宋体" w:cs="宋体"/>
          <w:color w:val="000000"/>
          <w:szCs w:val="24"/>
        </w:rPr>
      </w:pPr>
      <w:r>
        <w:rPr>
          <w:rFonts w:ascii="宋体" w:hAnsi="宋体" w:cs="宋体" w:hint="eastAsia"/>
          <w:color w:val="000000"/>
          <w:szCs w:val="24"/>
        </w:rPr>
        <w:t>利欧水</w:t>
      </w:r>
      <w:proofErr w:type="gramStart"/>
      <w:r>
        <w:rPr>
          <w:rFonts w:ascii="宋体" w:hAnsi="宋体" w:cs="宋体" w:hint="eastAsia"/>
          <w:color w:val="000000"/>
          <w:szCs w:val="24"/>
        </w:rPr>
        <w:t>务</w:t>
      </w:r>
      <w:proofErr w:type="gramEnd"/>
      <w:r>
        <w:rPr>
          <w:rFonts w:ascii="宋体" w:hAnsi="宋体" w:cs="宋体" w:hint="eastAsia"/>
          <w:color w:val="000000"/>
          <w:szCs w:val="24"/>
        </w:rPr>
        <w:t>已建立较为完善的安全管理体系，覆盖了生产、业务和管理等各领域。</w:t>
      </w:r>
      <w:proofErr w:type="gramStart"/>
      <w:r>
        <w:rPr>
          <w:rFonts w:ascii="宋体" w:hAnsi="宋体" w:cs="宋体" w:hint="eastAsia"/>
          <w:color w:val="000000"/>
          <w:szCs w:val="24"/>
        </w:rPr>
        <w:t>环安科</w:t>
      </w:r>
      <w:proofErr w:type="gramEnd"/>
      <w:r>
        <w:rPr>
          <w:rFonts w:ascii="宋体" w:hAnsi="宋体" w:cs="宋体" w:hint="eastAsia"/>
          <w:color w:val="000000"/>
          <w:szCs w:val="24"/>
        </w:rPr>
        <w:t xml:space="preserve">是安全管理和安全监察的职能部门，安全管理的责任主体是各厂区（部门）的负责人，员工为本岗位安全直接责任人。 </w:t>
      </w:r>
    </w:p>
    <w:p w14:paraId="29FC36E0" w14:textId="77777777" w:rsidR="0065046D" w:rsidRDefault="00000000">
      <w:pPr>
        <w:adjustRightInd/>
        <w:snapToGrid/>
        <w:spacing w:before="260" w:line="360" w:lineRule="auto"/>
        <w:ind w:firstLineChars="0" w:firstLine="0"/>
        <w:outlineLvl w:val="1"/>
        <w:rPr>
          <w:rFonts w:ascii="宋体" w:hAnsi="宋体" w:cs="宋体"/>
          <w:b/>
          <w:bCs/>
          <w:kern w:val="44"/>
          <w:szCs w:val="44"/>
        </w:rPr>
      </w:pPr>
      <w:bookmarkStart w:id="19" w:name="_Toc18543"/>
      <w:r>
        <w:rPr>
          <w:rFonts w:ascii="宋体" w:hAnsi="宋体" w:cs="宋体" w:hint="eastAsia"/>
          <w:b/>
          <w:bCs/>
          <w:kern w:val="44"/>
          <w:szCs w:val="44"/>
        </w:rPr>
        <w:t>二、安全、健康因素的识别和措施</w:t>
      </w:r>
      <w:bookmarkEnd w:id="19"/>
      <w:r>
        <w:rPr>
          <w:rFonts w:ascii="宋体" w:hAnsi="宋体" w:cs="宋体" w:hint="eastAsia"/>
          <w:b/>
          <w:bCs/>
          <w:kern w:val="44"/>
          <w:szCs w:val="44"/>
        </w:rPr>
        <w:t xml:space="preserve"> </w:t>
      </w:r>
    </w:p>
    <w:p w14:paraId="4BD1E9BE" w14:textId="77777777" w:rsidR="0065046D" w:rsidRDefault="00000000">
      <w:pPr>
        <w:adjustRightInd/>
        <w:snapToGrid/>
        <w:spacing w:line="360" w:lineRule="auto"/>
        <w:ind w:firstLine="480"/>
        <w:rPr>
          <w:rFonts w:ascii="宋体" w:hAnsi="宋体" w:cs="宋体"/>
          <w:color w:val="000000"/>
          <w:szCs w:val="24"/>
        </w:rPr>
      </w:pPr>
      <w:r>
        <w:rPr>
          <w:rFonts w:ascii="宋体" w:hAnsi="宋体" w:cs="宋体" w:hint="eastAsia"/>
          <w:color w:val="000000"/>
          <w:szCs w:val="24"/>
        </w:rPr>
        <w:t xml:space="preserve">为确保环境和职业健康安全，专项制定了《环境因素、危险源识别、评价和更新程序》，目前对我公司所有的危险化学物品，制作《MSDS安全周知卡》并张贴在现场。在危险因素辨识与风险评价中，识别出生产过程、日常办公、消防活动的危险因素，按事故或危险事件发生的可能性、暴露于危险环境的频率、事故可能发生的后果以及风险等级划分进行辨识和控制。 </w:t>
      </w:r>
    </w:p>
    <w:p w14:paraId="4F010AF8" w14:textId="77777777" w:rsidR="0065046D" w:rsidRDefault="00000000">
      <w:pPr>
        <w:adjustRightInd/>
        <w:snapToGrid/>
        <w:spacing w:line="360" w:lineRule="auto"/>
        <w:ind w:firstLine="480"/>
        <w:rPr>
          <w:rFonts w:ascii="宋体" w:hAnsi="宋体" w:cs="宋体"/>
          <w:color w:val="000000"/>
          <w:szCs w:val="24"/>
        </w:rPr>
      </w:pPr>
      <w:r>
        <w:rPr>
          <w:rFonts w:ascii="宋体" w:hAnsi="宋体" w:cs="宋体" w:hint="eastAsia"/>
          <w:color w:val="000000"/>
          <w:szCs w:val="24"/>
        </w:rPr>
        <w:t xml:space="preserve">此外，制定了一系列安全生产管理标准，从制度上保证安全生产。如《安全生产责任制》、《安全投入保障制度》、《安全教育制度》、《消防安全管理》、《危险作业安全管理制度》、《安全生产奖惩制度》等，切实做到安全工作有章可循。 </w:t>
      </w:r>
    </w:p>
    <w:p w14:paraId="760EA9FA" w14:textId="77777777" w:rsidR="0065046D" w:rsidRDefault="00000000">
      <w:pPr>
        <w:adjustRightInd/>
        <w:snapToGrid/>
        <w:spacing w:line="360" w:lineRule="auto"/>
        <w:ind w:firstLine="480"/>
        <w:rPr>
          <w:rFonts w:ascii="宋体" w:hAnsi="宋体" w:cs="宋体"/>
          <w:color w:val="000000"/>
          <w:szCs w:val="24"/>
        </w:rPr>
      </w:pPr>
      <w:r>
        <w:rPr>
          <w:rFonts w:ascii="宋体" w:hAnsi="宋体" w:cs="宋体" w:hint="eastAsia"/>
          <w:color w:val="000000"/>
          <w:szCs w:val="24"/>
        </w:rPr>
        <w:t>利欧水</w:t>
      </w:r>
      <w:proofErr w:type="gramStart"/>
      <w:r>
        <w:rPr>
          <w:rFonts w:ascii="宋体" w:hAnsi="宋体" w:cs="宋体" w:hint="eastAsia"/>
          <w:color w:val="000000"/>
          <w:szCs w:val="24"/>
        </w:rPr>
        <w:t>务</w:t>
      </w:r>
      <w:proofErr w:type="gramEnd"/>
      <w:r>
        <w:rPr>
          <w:rFonts w:ascii="宋体" w:hAnsi="宋体" w:cs="宋体" w:hint="eastAsia"/>
          <w:color w:val="000000"/>
          <w:szCs w:val="24"/>
        </w:rPr>
        <w:t xml:space="preserve">还非常注重保安队伍素质建设，配置各种防卫器材，定期召开安保会议，对安保队伍进行军事队列训练，强化安保的纪律意识，树立良好的安保形象使其真正做到“令行禁止”为确保厂区安全稳定起到了不可估量的作用。 </w:t>
      </w:r>
    </w:p>
    <w:p w14:paraId="2B9BCC84" w14:textId="77777777" w:rsidR="0065046D" w:rsidRDefault="00000000">
      <w:pPr>
        <w:adjustRightInd/>
        <w:snapToGrid/>
        <w:spacing w:before="260" w:line="360" w:lineRule="auto"/>
        <w:ind w:firstLineChars="0" w:firstLine="0"/>
        <w:outlineLvl w:val="1"/>
        <w:rPr>
          <w:rFonts w:ascii="宋体" w:hAnsi="宋体" w:cs="宋体"/>
          <w:b/>
          <w:bCs/>
          <w:kern w:val="44"/>
          <w:szCs w:val="44"/>
        </w:rPr>
      </w:pPr>
      <w:bookmarkStart w:id="20" w:name="_Toc18399"/>
      <w:r>
        <w:rPr>
          <w:rFonts w:ascii="宋体" w:hAnsi="宋体" w:cs="宋体" w:hint="eastAsia"/>
          <w:b/>
          <w:bCs/>
          <w:kern w:val="44"/>
          <w:szCs w:val="44"/>
        </w:rPr>
        <w:lastRenderedPageBreak/>
        <w:t>三、安全责任落实</w:t>
      </w:r>
      <w:bookmarkEnd w:id="20"/>
    </w:p>
    <w:p w14:paraId="13019EA0" w14:textId="77777777" w:rsidR="0065046D" w:rsidRDefault="00000000">
      <w:pPr>
        <w:adjustRightInd/>
        <w:snapToGrid/>
        <w:spacing w:line="360" w:lineRule="auto"/>
        <w:ind w:firstLine="480"/>
        <w:rPr>
          <w:rFonts w:ascii="宋体" w:hAnsi="宋体" w:cs="宋体"/>
          <w:color w:val="000000"/>
          <w:szCs w:val="24"/>
        </w:rPr>
      </w:pPr>
      <w:r>
        <w:rPr>
          <w:rFonts w:ascii="宋体" w:hAnsi="宋体" w:cs="宋体" w:hint="eastAsia"/>
          <w:color w:val="000000"/>
          <w:szCs w:val="24"/>
        </w:rPr>
        <w:t xml:space="preserve">实行安全生产责任制：年初签订安全生产责任书，从公司与各部门、车间、班组签订安全生产责任制，真正做到了责任到部门、责任到岗位、责任到人，落实各部门安全生产责任，制定各部门、车间及班组安全生产标准，明确奖惩措施。 </w:t>
      </w:r>
    </w:p>
    <w:p w14:paraId="402F1C38" w14:textId="77777777" w:rsidR="0065046D" w:rsidRDefault="00000000">
      <w:pPr>
        <w:adjustRightInd/>
        <w:snapToGrid/>
        <w:spacing w:line="360" w:lineRule="auto"/>
        <w:ind w:firstLine="480"/>
        <w:rPr>
          <w:rFonts w:ascii="宋体" w:hAnsi="宋体" w:cs="宋体"/>
          <w:color w:val="000000"/>
          <w:szCs w:val="24"/>
        </w:rPr>
      </w:pPr>
      <w:r>
        <w:rPr>
          <w:rFonts w:ascii="宋体" w:hAnsi="宋体" w:cs="宋体" w:hint="eastAsia"/>
          <w:color w:val="000000"/>
          <w:szCs w:val="24"/>
        </w:rPr>
        <w:t>建立</w:t>
      </w:r>
      <w:proofErr w:type="gramStart"/>
      <w:r>
        <w:rPr>
          <w:rFonts w:ascii="宋体" w:hAnsi="宋体" w:cs="宋体" w:hint="eastAsia"/>
          <w:color w:val="000000"/>
          <w:szCs w:val="24"/>
        </w:rPr>
        <w:t>安全台</w:t>
      </w:r>
      <w:proofErr w:type="gramEnd"/>
      <w:r>
        <w:rPr>
          <w:rFonts w:ascii="宋体" w:hAnsi="宋体" w:cs="宋体" w:hint="eastAsia"/>
          <w:color w:val="000000"/>
          <w:szCs w:val="24"/>
        </w:rPr>
        <w:t>账管理：加强安全管理基础工作，切实做到各级安全责任制落实和</w:t>
      </w:r>
      <w:proofErr w:type="gramStart"/>
      <w:r>
        <w:rPr>
          <w:rFonts w:ascii="宋体" w:hAnsi="宋体" w:cs="宋体" w:hint="eastAsia"/>
          <w:color w:val="000000"/>
          <w:szCs w:val="24"/>
        </w:rPr>
        <w:t>可</w:t>
      </w:r>
      <w:proofErr w:type="gramEnd"/>
      <w:r>
        <w:rPr>
          <w:rFonts w:ascii="宋体" w:hAnsi="宋体" w:cs="宋体" w:hint="eastAsia"/>
          <w:color w:val="000000"/>
          <w:szCs w:val="24"/>
        </w:rPr>
        <w:t xml:space="preserve">追溯性； </w:t>
      </w:r>
    </w:p>
    <w:p w14:paraId="6A5A5DBE" w14:textId="77777777" w:rsidR="0065046D" w:rsidRDefault="00000000">
      <w:pPr>
        <w:adjustRightInd/>
        <w:snapToGrid/>
        <w:spacing w:line="360" w:lineRule="auto"/>
        <w:ind w:firstLine="480"/>
        <w:rPr>
          <w:rFonts w:ascii="宋体" w:hAnsi="宋体" w:cs="宋体"/>
          <w:color w:val="000000"/>
          <w:szCs w:val="24"/>
        </w:rPr>
      </w:pPr>
      <w:r>
        <w:rPr>
          <w:rFonts w:ascii="宋体" w:hAnsi="宋体" w:cs="宋体" w:hint="eastAsia"/>
          <w:color w:val="000000"/>
          <w:szCs w:val="24"/>
        </w:rPr>
        <w:t>三级安全教育培训：对新招收的员工进行公司级、车间级和</w:t>
      </w:r>
      <w:proofErr w:type="gramStart"/>
      <w:r>
        <w:rPr>
          <w:rFonts w:ascii="宋体" w:hAnsi="宋体" w:cs="宋体" w:hint="eastAsia"/>
          <w:color w:val="000000"/>
          <w:szCs w:val="24"/>
        </w:rPr>
        <w:t>班组级</w:t>
      </w:r>
      <w:proofErr w:type="gramEnd"/>
      <w:r>
        <w:rPr>
          <w:rFonts w:ascii="宋体" w:hAnsi="宋体" w:cs="宋体" w:hint="eastAsia"/>
          <w:color w:val="000000"/>
          <w:szCs w:val="24"/>
        </w:rPr>
        <w:t xml:space="preserve">安全培训，切实落实三级安全教育培训。 </w:t>
      </w:r>
    </w:p>
    <w:p w14:paraId="27CB3437" w14:textId="77777777" w:rsidR="0065046D" w:rsidRDefault="00000000">
      <w:pPr>
        <w:adjustRightInd/>
        <w:snapToGrid/>
        <w:spacing w:line="360" w:lineRule="auto"/>
        <w:ind w:firstLine="480"/>
        <w:rPr>
          <w:rFonts w:ascii="宋体" w:hAnsi="宋体" w:cs="宋体"/>
          <w:color w:val="000000"/>
          <w:szCs w:val="24"/>
        </w:rPr>
      </w:pPr>
      <w:r>
        <w:rPr>
          <w:rFonts w:ascii="宋体" w:hAnsi="宋体" w:cs="宋体" w:hint="eastAsia"/>
          <w:color w:val="000000"/>
          <w:szCs w:val="24"/>
        </w:rPr>
        <w:t xml:space="preserve">施工安全管理：切实落实外来施工安全管理，和施工方签署《施工安全协议》，明确双方安全职责。 </w:t>
      </w:r>
    </w:p>
    <w:p w14:paraId="399EF4ED" w14:textId="77777777" w:rsidR="0065046D" w:rsidRDefault="00000000">
      <w:pPr>
        <w:adjustRightInd/>
        <w:snapToGrid/>
        <w:spacing w:line="360" w:lineRule="auto"/>
        <w:ind w:firstLine="480"/>
        <w:rPr>
          <w:rFonts w:ascii="宋体" w:hAnsi="宋体" w:cs="宋体"/>
          <w:color w:val="000000"/>
          <w:szCs w:val="24"/>
        </w:rPr>
      </w:pPr>
      <w:r>
        <w:rPr>
          <w:rFonts w:ascii="宋体" w:hAnsi="宋体" w:cs="宋体" w:hint="eastAsia"/>
          <w:color w:val="000000"/>
          <w:szCs w:val="24"/>
        </w:rPr>
        <w:t xml:space="preserve">安全月活动：（1）开展“排除隐患大行动”活动；（2）员工安全生产教育；组织观看安全生产、消防安全事故案例电影；（3）举办火灾事故应急逃生演练。 </w:t>
      </w:r>
    </w:p>
    <w:p w14:paraId="222704DC" w14:textId="77777777" w:rsidR="0065046D" w:rsidRDefault="0065046D">
      <w:pPr>
        <w:adjustRightInd/>
        <w:snapToGrid/>
        <w:spacing w:line="360" w:lineRule="auto"/>
        <w:ind w:firstLine="480"/>
        <w:rPr>
          <w:rFonts w:ascii="宋体" w:hAnsi="宋体" w:cs="宋体"/>
          <w:color w:val="000000"/>
          <w:szCs w:val="24"/>
        </w:rPr>
      </w:pPr>
    </w:p>
    <w:p w14:paraId="4DF240D1" w14:textId="77777777" w:rsidR="0065046D" w:rsidRDefault="0065046D">
      <w:pPr>
        <w:pStyle w:val="21"/>
        <w:ind w:left="480" w:firstLine="480"/>
        <w:rPr>
          <w:rFonts w:ascii="宋体" w:hAnsi="宋体" w:cs="宋体"/>
          <w:color w:val="000000"/>
        </w:rPr>
      </w:pPr>
    </w:p>
    <w:p w14:paraId="61AD640C" w14:textId="77777777" w:rsidR="0065046D" w:rsidRDefault="0065046D">
      <w:pPr>
        <w:pStyle w:val="21"/>
        <w:ind w:left="480" w:firstLine="480"/>
        <w:rPr>
          <w:rFonts w:ascii="宋体" w:hAnsi="宋体" w:cs="宋体"/>
          <w:color w:val="000000"/>
        </w:rPr>
      </w:pPr>
    </w:p>
    <w:p w14:paraId="53E3FD32" w14:textId="77777777" w:rsidR="0065046D" w:rsidRDefault="0065046D">
      <w:pPr>
        <w:pStyle w:val="21"/>
        <w:ind w:left="480" w:firstLine="480"/>
        <w:rPr>
          <w:rFonts w:ascii="宋体" w:hAnsi="宋体" w:cs="宋体"/>
          <w:color w:val="000000"/>
        </w:rPr>
      </w:pPr>
    </w:p>
    <w:p w14:paraId="6C754306" w14:textId="77777777" w:rsidR="0065046D" w:rsidRDefault="0065046D">
      <w:pPr>
        <w:pStyle w:val="21"/>
        <w:ind w:left="480" w:firstLine="480"/>
        <w:rPr>
          <w:rFonts w:ascii="宋体" w:hAnsi="宋体" w:cs="宋体"/>
          <w:color w:val="000000"/>
        </w:rPr>
      </w:pPr>
    </w:p>
    <w:p w14:paraId="6999318B" w14:textId="77777777" w:rsidR="0065046D" w:rsidRDefault="0065046D">
      <w:pPr>
        <w:pStyle w:val="21"/>
        <w:ind w:left="480" w:firstLine="480"/>
        <w:rPr>
          <w:rFonts w:ascii="宋体" w:hAnsi="宋体" w:cs="宋体"/>
          <w:color w:val="000000"/>
        </w:rPr>
      </w:pPr>
    </w:p>
    <w:p w14:paraId="350E7EC8" w14:textId="77777777" w:rsidR="0065046D" w:rsidRDefault="0065046D">
      <w:pPr>
        <w:pStyle w:val="21"/>
        <w:ind w:left="480" w:firstLine="480"/>
        <w:rPr>
          <w:rFonts w:ascii="宋体" w:hAnsi="宋体" w:cs="宋体"/>
          <w:color w:val="000000"/>
        </w:rPr>
      </w:pPr>
    </w:p>
    <w:p w14:paraId="08229DF8" w14:textId="77777777" w:rsidR="0065046D" w:rsidRDefault="0065046D">
      <w:pPr>
        <w:pStyle w:val="21"/>
        <w:ind w:left="480" w:firstLine="480"/>
        <w:rPr>
          <w:rFonts w:ascii="宋体" w:hAnsi="宋体" w:cs="宋体"/>
          <w:color w:val="000000"/>
        </w:rPr>
      </w:pPr>
    </w:p>
    <w:p w14:paraId="3312E85E" w14:textId="77777777" w:rsidR="0065046D" w:rsidRDefault="0065046D">
      <w:pPr>
        <w:pStyle w:val="21"/>
        <w:ind w:left="480" w:firstLine="480"/>
        <w:rPr>
          <w:rFonts w:ascii="宋体" w:hAnsi="宋体" w:cs="宋体"/>
          <w:color w:val="000000"/>
        </w:rPr>
      </w:pPr>
    </w:p>
    <w:p w14:paraId="77693D9B" w14:textId="77777777" w:rsidR="0065046D" w:rsidRDefault="00000000">
      <w:pPr>
        <w:pStyle w:val="1"/>
        <w:numPr>
          <w:ilvl w:val="0"/>
          <w:numId w:val="2"/>
        </w:numPr>
        <w:jc w:val="center"/>
        <w:rPr>
          <w:rFonts w:ascii="宋体" w:eastAsia="宋体" w:hAnsi="宋体" w:cs="宋体"/>
          <w:sz w:val="30"/>
          <w:szCs w:val="30"/>
        </w:rPr>
      </w:pPr>
      <w:r>
        <w:rPr>
          <w:rFonts w:ascii="宋体" w:eastAsia="宋体" w:hAnsi="宋体" w:cs="宋体" w:hint="eastAsia"/>
          <w:sz w:val="30"/>
          <w:szCs w:val="30"/>
        </w:rPr>
        <w:lastRenderedPageBreak/>
        <w:t xml:space="preserve">  </w:t>
      </w:r>
      <w:bookmarkStart w:id="21" w:name="_Toc11673"/>
      <w:r>
        <w:rPr>
          <w:rFonts w:ascii="宋体" w:eastAsia="宋体" w:hAnsi="宋体" w:cs="宋体" w:hint="eastAsia"/>
          <w:sz w:val="30"/>
          <w:szCs w:val="30"/>
        </w:rPr>
        <w:t>聚焦环境，创造绿色利欧水</w:t>
      </w:r>
      <w:proofErr w:type="gramStart"/>
      <w:r>
        <w:rPr>
          <w:rFonts w:ascii="宋体" w:eastAsia="宋体" w:hAnsi="宋体" w:cs="宋体" w:hint="eastAsia"/>
          <w:sz w:val="30"/>
          <w:szCs w:val="30"/>
        </w:rPr>
        <w:t>务</w:t>
      </w:r>
      <w:bookmarkEnd w:id="21"/>
      <w:proofErr w:type="gramEnd"/>
    </w:p>
    <w:p w14:paraId="1B6D4CE3" w14:textId="77777777" w:rsidR="0065046D" w:rsidRDefault="00000000">
      <w:pPr>
        <w:widowControl w:val="0"/>
        <w:adjustRightInd/>
        <w:snapToGrid/>
        <w:spacing w:line="360" w:lineRule="auto"/>
        <w:ind w:firstLine="480"/>
        <w:rPr>
          <w:rFonts w:ascii="宋体" w:hAnsi="宋体" w:cs="宋体"/>
        </w:rPr>
      </w:pPr>
      <w:r>
        <w:rPr>
          <w:rFonts w:ascii="宋体" w:hAnsi="宋体" w:cs="宋体" w:hint="eastAsia"/>
        </w:rPr>
        <w:t>环境保护，关系到人类未来和发展。利欧水</w:t>
      </w:r>
      <w:proofErr w:type="gramStart"/>
      <w:r>
        <w:rPr>
          <w:rFonts w:ascii="宋体" w:hAnsi="宋体" w:cs="宋体" w:hint="eastAsia"/>
        </w:rPr>
        <w:t>务</w:t>
      </w:r>
      <w:proofErr w:type="gramEnd"/>
      <w:r>
        <w:rPr>
          <w:rFonts w:ascii="宋体" w:hAnsi="宋体" w:cs="宋体" w:hint="eastAsia"/>
        </w:rPr>
        <w:t>始终坚持节能减排的生产目标，将履行环境责任的理念贯穿于管理层和全体员工。</w:t>
      </w:r>
    </w:p>
    <w:p w14:paraId="4B2B5165" w14:textId="77777777" w:rsidR="0065046D" w:rsidRDefault="00000000">
      <w:pPr>
        <w:adjustRightInd/>
        <w:snapToGrid/>
        <w:spacing w:before="260" w:line="360" w:lineRule="auto"/>
        <w:ind w:firstLineChars="0" w:firstLine="0"/>
        <w:outlineLvl w:val="1"/>
        <w:rPr>
          <w:rFonts w:ascii="宋体" w:hAnsi="宋体" w:cs="宋体"/>
          <w:b/>
          <w:bCs/>
          <w:kern w:val="44"/>
          <w:szCs w:val="44"/>
        </w:rPr>
      </w:pPr>
      <w:bookmarkStart w:id="22" w:name="_Toc21436"/>
      <w:r>
        <w:rPr>
          <w:rFonts w:ascii="宋体" w:hAnsi="宋体" w:cs="宋体" w:hint="eastAsia"/>
          <w:b/>
          <w:bCs/>
          <w:kern w:val="44"/>
          <w:szCs w:val="44"/>
        </w:rPr>
        <w:t>一、环保理念</w:t>
      </w:r>
      <w:bookmarkEnd w:id="22"/>
    </w:p>
    <w:p w14:paraId="57DE5A9E" w14:textId="77777777" w:rsidR="0065046D" w:rsidRDefault="00000000">
      <w:pPr>
        <w:widowControl w:val="0"/>
        <w:adjustRightInd/>
        <w:snapToGrid/>
        <w:spacing w:line="360" w:lineRule="auto"/>
        <w:ind w:firstLine="480"/>
        <w:rPr>
          <w:rFonts w:ascii="宋体" w:hAnsi="宋体" w:cs="宋体"/>
        </w:rPr>
      </w:pPr>
      <w:r>
        <w:rPr>
          <w:rFonts w:ascii="宋体" w:hAnsi="宋体" w:cs="宋体" w:hint="eastAsia"/>
        </w:rPr>
        <w:t>“绿水青山就是金山银山”，为促进与环境协调发展，做好企业环境保护工作，履行环保义务，利欧水</w:t>
      </w:r>
      <w:proofErr w:type="gramStart"/>
      <w:r>
        <w:rPr>
          <w:rFonts w:ascii="宋体" w:hAnsi="宋体" w:cs="宋体" w:hint="eastAsia"/>
        </w:rPr>
        <w:t>务</w:t>
      </w:r>
      <w:proofErr w:type="gramEnd"/>
      <w:r>
        <w:rPr>
          <w:rFonts w:ascii="宋体" w:hAnsi="宋体" w:cs="宋体" w:hint="eastAsia"/>
        </w:rPr>
        <w:t>有严格执行中国政府节能减排综合治理的各项政策，主动采取措施提高能源利用效率，减少温室气体排放，以实际行动为保护环境、促进生态平衡、实现人类可持续发展贡献力量。</w:t>
      </w:r>
    </w:p>
    <w:p w14:paraId="084751D1" w14:textId="77777777" w:rsidR="0065046D" w:rsidRDefault="00000000">
      <w:pPr>
        <w:widowControl w:val="0"/>
        <w:adjustRightInd/>
        <w:snapToGrid/>
        <w:spacing w:line="360" w:lineRule="auto"/>
        <w:ind w:firstLine="480"/>
        <w:rPr>
          <w:rFonts w:ascii="宋体" w:hAnsi="宋体" w:cs="宋体"/>
        </w:rPr>
      </w:pPr>
      <w:r>
        <w:rPr>
          <w:rFonts w:ascii="宋体" w:hAnsi="宋体" w:cs="宋体" w:hint="eastAsia"/>
        </w:rPr>
        <w:t>具体措施如下：</w:t>
      </w:r>
    </w:p>
    <w:p w14:paraId="331A806A" w14:textId="77777777" w:rsidR="0065046D" w:rsidRDefault="00000000">
      <w:pPr>
        <w:widowControl w:val="0"/>
        <w:adjustRightInd/>
        <w:snapToGrid/>
        <w:spacing w:line="360" w:lineRule="auto"/>
        <w:ind w:firstLine="480"/>
        <w:rPr>
          <w:rFonts w:ascii="宋体" w:hAnsi="宋体" w:cs="宋体"/>
        </w:rPr>
      </w:pPr>
      <w:r>
        <w:rPr>
          <w:rFonts w:ascii="宋体" w:hAnsi="宋体" w:cs="宋体" w:hint="eastAsia"/>
        </w:rPr>
        <w:t xml:space="preserve">1、成立环保管理小组，促进和管理一切环保减排的目标和政策。 </w:t>
      </w:r>
    </w:p>
    <w:p w14:paraId="1ABD32E9" w14:textId="77777777" w:rsidR="0065046D" w:rsidRDefault="00000000">
      <w:pPr>
        <w:widowControl w:val="0"/>
        <w:adjustRightInd/>
        <w:snapToGrid/>
        <w:spacing w:line="360" w:lineRule="auto"/>
        <w:ind w:firstLine="480"/>
        <w:rPr>
          <w:rFonts w:ascii="宋体" w:hAnsi="宋体" w:cs="宋体"/>
        </w:rPr>
      </w:pPr>
      <w:r>
        <w:rPr>
          <w:rFonts w:ascii="宋体" w:hAnsi="宋体" w:cs="宋体" w:hint="eastAsia"/>
        </w:rPr>
        <w:t xml:space="preserve">2、生产运作时，对环境的伤害和风险减至最低。 </w:t>
      </w:r>
    </w:p>
    <w:p w14:paraId="6756C44C" w14:textId="77777777" w:rsidR="0065046D" w:rsidRDefault="00000000">
      <w:pPr>
        <w:widowControl w:val="0"/>
        <w:adjustRightInd/>
        <w:snapToGrid/>
        <w:spacing w:line="360" w:lineRule="auto"/>
        <w:ind w:firstLine="480"/>
        <w:rPr>
          <w:rFonts w:ascii="宋体" w:hAnsi="宋体" w:cs="宋体"/>
        </w:rPr>
      </w:pPr>
      <w:r>
        <w:rPr>
          <w:rFonts w:ascii="宋体" w:hAnsi="宋体" w:cs="宋体" w:hint="eastAsia"/>
        </w:rPr>
        <w:t xml:space="preserve">3、在主要的环节中减少对能源、原料、水等的消耗。 </w:t>
      </w:r>
    </w:p>
    <w:p w14:paraId="06B58588" w14:textId="77777777" w:rsidR="0065046D" w:rsidRDefault="00000000">
      <w:pPr>
        <w:widowControl w:val="0"/>
        <w:adjustRightInd/>
        <w:snapToGrid/>
        <w:spacing w:line="360" w:lineRule="auto"/>
        <w:ind w:firstLine="480"/>
        <w:rPr>
          <w:rFonts w:ascii="宋体" w:hAnsi="宋体" w:cs="宋体"/>
        </w:rPr>
      </w:pPr>
      <w:r>
        <w:rPr>
          <w:rFonts w:ascii="宋体" w:hAnsi="宋体" w:cs="宋体" w:hint="eastAsia"/>
        </w:rPr>
        <w:t xml:space="preserve">4、确定遵守所有相关的法律要求。 </w:t>
      </w:r>
    </w:p>
    <w:p w14:paraId="7CD077C9" w14:textId="77777777" w:rsidR="0065046D" w:rsidRDefault="00000000">
      <w:pPr>
        <w:widowControl w:val="0"/>
        <w:adjustRightInd/>
        <w:snapToGrid/>
        <w:spacing w:line="360" w:lineRule="auto"/>
        <w:ind w:firstLine="480"/>
        <w:rPr>
          <w:rFonts w:ascii="宋体" w:hAnsi="宋体" w:cs="宋体"/>
        </w:rPr>
      </w:pPr>
      <w:r>
        <w:rPr>
          <w:rFonts w:ascii="宋体" w:hAnsi="宋体" w:cs="宋体" w:hint="eastAsia"/>
        </w:rPr>
        <w:t>5、提供给客户和第三方的环保</w:t>
      </w:r>
      <w:proofErr w:type="gramStart"/>
      <w:r>
        <w:rPr>
          <w:rFonts w:ascii="宋体" w:hAnsi="宋体" w:cs="宋体" w:hint="eastAsia"/>
        </w:rPr>
        <w:t>和减碳排放</w:t>
      </w:r>
      <w:proofErr w:type="gramEnd"/>
      <w:r>
        <w:rPr>
          <w:rFonts w:ascii="宋体" w:hAnsi="宋体" w:cs="宋体" w:hint="eastAsia"/>
        </w:rPr>
        <w:t xml:space="preserve">的信心。 </w:t>
      </w:r>
    </w:p>
    <w:p w14:paraId="649061DD" w14:textId="77777777" w:rsidR="0065046D" w:rsidRDefault="00000000">
      <w:pPr>
        <w:widowControl w:val="0"/>
        <w:adjustRightInd/>
        <w:snapToGrid/>
        <w:spacing w:line="360" w:lineRule="auto"/>
        <w:ind w:firstLine="480"/>
        <w:rPr>
          <w:rFonts w:ascii="宋体" w:hAnsi="宋体" w:cs="宋体"/>
        </w:rPr>
      </w:pPr>
      <w:r>
        <w:rPr>
          <w:rFonts w:ascii="宋体" w:hAnsi="宋体" w:cs="宋体" w:hint="eastAsia"/>
        </w:rPr>
        <w:t xml:space="preserve">6、提高所有员工对环保和减排的学习重视。 </w:t>
      </w:r>
    </w:p>
    <w:p w14:paraId="12074144" w14:textId="77777777" w:rsidR="0065046D" w:rsidRDefault="00000000">
      <w:pPr>
        <w:widowControl w:val="0"/>
        <w:adjustRightInd/>
        <w:snapToGrid/>
        <w:spacing w:line="360" w:lineRule="auto"/>
        <w:ind w:firstLine="480"/>
        <w:rPr>
          <w:rFonts w:ascii="宋体" w:hAnsi="宋体" w:cs="宋体"/>
        </w:rPr>
      </w:pPr>
      <w:r>
        <w:rPr>
          <w:rFonts w:ascii="宋体" w:hAnsi="宋体" w:cs="宋体" w:hint="eastAsia"/>
        </w:rPr>
        <w:t xml:space="preserve">7、最大化有效地使用所有资源。 </w:t>
      </w:r>
    </w:p>
    <w:p w14:paraId="3B5F8959" w14:textId="77777777" w:rsidR="0065046D" w:rsidRDefault="00000000">
      <w:pPr>
        <w:widowControl w:val="0"/>
        <w:adjustRightInd/>
        <w:snapToGrid/>
        <w:spacing w:line="360" w:lineRule="auto"/>
        <w:ind w:firstLine="480"/>
        <w:rPr>
          <w:rFonts w:ascii="宋体" w:hAnsi="宋体" w:cs="宋体"/>
        </w:rPr>
      </w:pPr>
      <w:r>
        <w:rPr>
          <w:rFonts w:ascii="宋体" w:hAnsi="宋体" w:cs="宋体" w:hint="eastAsia"/>
        </w:rPr>
        <w:t xml:space="preserve">8、建立一个良好的、有责任的环保形象企业。 </w:t>
      </w:r>
    </w:p>
    <w:p w14:paraId="5B24E549" w14:textId="77777777" w:rsidR="0065046D" w:rsidRDefault="00000000">
      <w:pPr>
        <w:adjustRightInd/>
        <w:snapToGrid/>
        <w:spacing w:before="260" w:line="360" w:lineRule="auto"/>
        <w:ind w:firstLineChars="0" w:firstLine="0"/>
        <w:outlineLvl w:val="1"/>
        <w:rPr>
          <w:rFonts w:ascii="宋体" w:hAnsi="宋体" w:cs="宋体"/>
          <w:b/>
          <w:bCs/>
          <w:kern w:val="44"/>
          <w:szCs w:val="44"/>
        </w:rPr>
      </w:pPr>
      <w:bookmarkStart w:id="23" w:name="_Toc4367"/>
      <w:r>
        <w:rPr>
          <w:rFonts w:ascii="宋体" w:hAnsi="宋体" w:cs="宋体" w:hint="eastAsia"/>
          <w:b/>
          <w:bCs/>
          <w:kern w:val="44"/>
          <w:szCs w:val="44"/>
        </w:rPr>
        <w:t>二、绿色改造大行动</w:t>
      </w:r>
      <w:bookmarkEnd w:id="23"/>
    </w:p>
    <w:p w14:paraId="317D0613" w14:textId="77777777" w:rsidR="0065046D" w:rsidRDefault="00000000">
      <w:pPr>
        <w:widowControl w:val="0"/>
        <w:adjustRightInd/>
        <w:snapToGrid/>
        <w:spacing w:line="360" w:lineRule="auto"/>
        <w:ind w:firstLine="480"/>
        <w:rPr>
          <w:rFonts w:ascii="宋体" w:hAnsi="宋体" w:cs="宋体"/>
        </w:rPr>
      </w:pPr>
      <w:r>
        <w:rPr>
          <w:rFonts w:ascii="宋体" w:hAnsi="宋体" w:cs="宋体" w:hint="eastAsia"/>
        </w:rPr>
        <w:t>公司贯彻国家《环境保护法》、《安全生产法》、《职业病防治法》等相关法律法规，根据环境、职业健康安全管理体系的要求，以危险、有害因素和环境因素识别评价为基础，注重科学性、规范性和系统性，制定了目标指标及管理方案、管理标准、应急预案以及绩效评估与改进等管理体系，把安全、环保、职业健康以及其他方面的管理有机地结合起来，形成系统的长效管理机制，有效控制产品安全、环境影响和职业健康安全风险。公司从建设立项到正式生</w:t>
      </w:r>
      <w:r>
        <w:rPr>
          <w:rFonts w:ascii="宋体" w:hAnsi="宋体" w:cs="宋体" w:hint="eastAsia"/>
        </w:rPr>
        <w:lastRenderedPageBreak/>
        <w:t>产运行，严格遵守环境保护“三同时”，全面考虑“三废”排放问题，建设和配备完善的污水处理、废气排放、噪声治理等设施。</w:t>
      </w:r>
    </w:p>
    <w:p w14:paraId="245ED79A" w14:textId="77777777" w:rsidR="0065046D" w:rsidRDefault="00000000">
      <w:pPr>
        <w:pStyle w:val="01-body"/>
        <w:spacing w:before="180"/>
        <w:ind w:firstLine="480"/>
        <w:rPr>
          <w:rFonts w:ascii="宋体" w:eastAsia="宋体" w:hAnsi="宋体" w:cs="宋体"/>
        </w:rPr>
      </w:pPr>
      <w:r>
        <w:rPr>
          <w:rFonts w:ascii="宋体" w:eastAsia="宋体" w:hAnsi="宋体" w:cs="宋体" w:hint="eastAsia"/>
        </w:rPr>
        <w:t>经有关部门监测，公司污染物的排放指标均达到相应环境保护标准。</w:t>
      </w:r>
    </w:p>
    <w:p w14:paraId="6581FA79" w14:textId="77777777" w:rsidR="0065046D" w:rsidRDefault="00000000">
      <w:pPr>
        <w:pStyle w:val="03-title"/>
        <w:ind w:firstLine="482"/>
        <w:rPr>
          <w:rFonts w:ascii="宋体" w:eastAsia="宋体" w:hAnsi="宋体" w:cs="宋体"/>
        </w:rPr>
      </w:pPr>
      <w:r>
        <w:rPr>
          <w:rFonts w:ascii="宋体" w:eastAsia="宋体" w:hAnsi="宋体" w:cs="宋体" w:hint="eastAsia"/>
        </w:rPr>
        <w:t>公共责任方面的控制和改进措施</w:t>
      </w:r>
    </w:p>
    <w:tbl>
      <w:tblPr>
        <w:tblW w:w="817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119"/>
        <w:gridCol w:w="1134"/>
        <w:gridCol w:w="5921"/>
      </w:tblGrid>
      <w:tr w:rsidR="0065046D" w14:paraId="34A5AA51" w14:textId="77777777">
        <w:trPr>
          <w:trHeight w:val="322"/>
          <w:tblHeader/>
          <w:jc w:val="center"/>
        </w:trPr>
        <w:tc>
          <w:tcPr>
            <w:tcW w:w="1119" w:type="dxa"/>
            <w:tcBorders>
              <w:tl2br w:val="nil"/>
              <w:tr2bl w:val="nil"/>
            </w:tcBorders>
            <w:shd w:val="clear" w:color="auto" w:fill="auto"/>
            <w:tcMar>
              <w:left w:w="28" w:type="dxa"/>
              <w:right w:w="28" w:type="dxa"/>
            </w:tcMar>
            <w:vAlign w:val="center"/>
          </w:tcPr>
          <w:p w14:paraId="4672D164" w14:textId="77777777" w:rsidR="0065046D" w:rsidRDefault="00000000">
            <w:pPr>
              <w:pStyle w:val="08-table-header-small"/>
              <w:ind w:firstLineChars="0" w:firstLine="0"/>
              <w:rPr>
                <w:rFonts w:ascii="宋体" w:eastAsia="宋体" w:hAnsi="宋体"/>
                <w:sz w:val="22"/>
                <w:szCs w:val="22"/>
              </w:rPr>
            </w:pPr>
            <w:r>
              <w:rPr>
                <w:rFonts w:ascii="宋体" w:eastAsia="宋体" w:hAnsi="宋体" w:hint="eastAsia"/>
                <w:sz w:val="22"/>
                <w:szCs w:val="22"/>
              </w:rPr>
              <w:t>关键过程</w:t>
            </w:r>
          </w:p>
        </w:tc>
        <w:tc>
          <w:tcPr>
            <w:tcW w:w="1134" w:type="dxa"/>
            <w:tcBorders>
              <w:tl2br w:val="nil"/>
              <w:tr2bl w:val="nil"/>
            </w:tcBorders>
            <w:shd w:val="clear" w:color="auto" w:fill="auto"/>
            <w:tcMar>
              <w:left w:w="28" w:type="dxa"/>
              <w:right w:w="28" w:type="dxa"/>
            </w:tcMar>
            <w:vAlign w:val="center"/>
          </w:tcPr>
          <w:p w14:paraId="3DD7D693" w14:textId="77777777" w:rsidR="0065046D" w:rsidRDefault="00000000">
            <w:pPr>
              <w:pStyle w:val="08-table-header-small"/>
              <w:ind w:firstLineChars="0" w:firstLine="0"/>
              <w:rPr>
                <w:rFonts w:ascii="宋体" w:eastAsia="宋体" w:hAnsi="宋体"/>
                <w:sz w:val="22"/>
                <w:szCs w:val="22"/>
              </w:rPr>
            </w:pPr>
            <w:r>
              <w:rPr>
                <w:rFonts w:ascii="宋体" w:eastAsia="宋体" w:hAnsi="宋体" w:hint="eastAsia"/>
                <w:sz w:val="22"/>
                <w:szCs w:val="22"/>
              </w:rPr>
              <w:t>主要因素</w:t>
            </w:r>
          </w:p>
        </w:tc>
        <w:tc>
          <w:tcPr>
            <w:tcW w:w="5921" w:type="dxa"/>
            <w:tcBorders>
              <w:tl2br w:val="nil"/>
              <w:tr2bl w:val="nil"/>
            </w:tcBorders>
            <w:shd w:val="clear" w:color="auto" w:fill="auto"/>
            <w:tcMar>
              <w:left w:w="28" w:type="dxa"/>
              <w:right w:w="28" w:type="dxa"/>
            </w:tcMar>
            <w:vAlign w:val="center"/>
          </w:tcPr>
          <w:p w14:paraId="1C4F98CD" w14:textId="77777777" w:rsidR="0065046D" w:rsidRDefault="00000000">
            <w:pPr>
              <w:pStyle w:val="08-table-header-small"/>
              <w:ind w:firstLine="442"/>
              <w:rPr>
                <w:rFonts w:ascii="宋体" w:eastAsia="宋体" w:hAnsi="宋体"/>
                <w:sz w:val="22"/>
                <w:szCs w:val="22"/>
              </w:rPr>
            </w:pPr>
            <w:r>
              <w:rPr>
                <w:rFonts w:ascii="宋体" w:eastAsia="宋体" w:hAnsi="宋体" w:hint="eastAsia"/>
                <w:sz w:val="22"/>
                <w:szCs w:val="22"/>
              </w:rPr>
              <w:t>主要控制/改进措施</w:t>
            </w:r>
          </w:p>
        </w:tc>
      </w:tr>
      <w:tr w:rsidR="0065046D" w14:paraId="1D906286" w14:textId="77777777">
        <w:trPr>
          <w:trHeight w:val="449"/>
          <w:jc w:val="center"/>
        </w:trPr>
        <w:tc>
          <w:tcPr>
            <w:tcW w:w="1119" w:type="dxa"/>
            <w:vMerge w:val="restart"/>
            <w:tcBorders>
              <w:tl2br w:val="nil"/>
              <w:tr2bl w:val="nil"/>
            </w:tcBorders>
            <w:tcMar>
              <w:left w:w="28" w:type="dxa"/>
              <w:right w:w="28" w:type="dxa"/>
            </w:tcMar>
            <w:vAlign w:val="center"/>
          </w:tcPr>
          <w:p w14:paraId="5283C7F5" w14:textId="77777777" w:rsidR="0065046D" w:rsidRDefault="00000000">
            <w:pPr>
              <w:pStyle w:val="-"/>
              <w:rPr>
                <w:rFonts w:eastAsia="宋体"/>
              </w:rPr>
            </w:pPr>
            <w:r>
              <w:rPr>
                <w:rFonts w:eastAsia="宋体" w:hint="eastAsia"/>
              </w:rPr>
              <w:t>环境</w:t>
            </w:r>
          </w:p>
          <w:p w14:paraId="249AD660" w14:textId="77777777" w:rsidR="0065046D" w:rsidRDefault="00000000">
            <w:pPr>
              <w:pStyle w:val="-"/>
              <w:rPr>
                <w:rFonts w:eastAsia="宋体"/>
              </w:rPr>
            </w:pPr>
            <w:r>
              <w:rPr>
                <w:rFonts w:eastAsia="宋体" w:hint="eastAsia"/>
              </w:rPr>
              <w:t>保护</w:t>
            </w:r>
          </w:p>
        </w:tc>
        <w:tc>
          <w:tcPr>
            <w:tcW w:w="1134" w:type="dxa"/>
            <w:tcBorders>
              <w:tl2br w:val="nil"/>
              <w:tr2bl w:val="nil"/>
            </w:tcBorders>
            <w:tcMar>
              <w:left w:w="28" w:type="dxa"/>
              <w:right w:w="28" w:type="dxa"/>
            </w:tcMar>
            <w:vAlign w:val="center"/>
          </w:tcPr>
          <w:p w14:paraId="631EE894" w14:textId="77777777" w:rsidR="0065046D" w:rsidRDefault="00000000" w:rsidP="00A35934">
            <w:pPr>
              <w:pStyle w:val="-0"/>
              <w:ind w:firstLineChars="0" w:firstLine="0"/>
              <w:rPr>
                <w:rFonts w:ascii="宋体" w:eastAsia="宋体" w:hAnsi="宋体"/>
                <w:sz w:val="21"/>
                <w:szCs w:val="18"/>
              </w:rPr>
            </w:pPr>
            <w:r>
              <w:rPr>
                <w:rFonts w:ascii="宋体" w:eastAsia="宋体" w:hAnsi="宋体" w:hint="eastAsia"/>
                <w:sz w:val="21"/>
                <w:szCs w:val="18"/>
              </w:rPr>
              <w:t>废水</w:t>
            </w:r>
          </w:p>
        </w:tc>
        <w:tc>
          <w:tcPr>
            <w:tcW w:w="5921" w:type="dxa"/>
            <w:vMerge w:val="restart"/>
            <w:tcBorders>
              <w:tl2br w:val="nil"/>
              <w:tr2bl w:val="nil"/>
            </w:tcBorders>
            <w:tcMar>
              <w:left w:w="28" w:type="dxa"/>
              <w:right w:w="28" w:type="dxa"/>
            </w:tcMar>
            <w:vAlign w:val="center"/>
          </w:tcPr>
          <w:p w14:paraId="33CD6F73" w14:textId="77777777" w:rsidR="0065046D" w:rsidRDefault="00000000">
            <w:pPr>
              <w:pStyle w:val="-0"/>
              <w:ind w:firstLineChars="0" w:firstLine="0"/>
              <w:rPr>
                <w:rFonts w:ascii="宋体" w:eastAsia="宋体" w:hAnsi="宋体"/>
                <w:sz w:val="21"/>
                <w:szCs w:val="18"/>
              </w:rPr>
            </w:pPr>
            <w:r>
              <w:rPr>
                <w:rFonts w:ascii="宋体" w:eastAsia="宋体" w:hAnsi="宋体" w:hint="eastAsia"/>
                <w:sz w:val="21"/>
                <w:szCs w:val="18"/>
              </w:rPr>
              <w:t>1、建立环保组织网络，完善环境保护管理制度，定期组织环保培训；</w:t>
            </w:r>
          </w:p>
          <w:p w14:paraId="6B396804" w14:textId="77777777" w:rsidR="0065046D" w:rsidRDefault="00000000">
            <w:pPr>
              <w:pStyle w:val="-0"/>
              <w:ind w:firstLineChars="0" w:firstLine="0"/>
              <w:rPr>
                <w:rFonts w:ascii="宋体" w:eastAsia="宋体" w:hAnsi="宋体"/>
                <w:sz w:val="21"/>
                <w:szCs w:val="18"/>
              </w:rPr>
            </w:pPr>
            <w:r>
              <w:rPr>
                <w:rFonts w:ascii="宋体" w:eastAsia="宋体" w:hAnsi="宋体" w:hint="eastAsia"/>
                <w:sz w:val="21"/>
                <w:szCs w:val="18"/>
              </w:rPr>
              <w:t>2、严格执行法律法规要求，控制各项指标在法律法规允许的氛围之内；</w:t>
            </w:r>
          </w:p>
          <w:p w14:paraId="1458481C" w14:textId="77777777" w:rsidR="0065046D" w:rsidRDefault="00000000">
            <w:pPr>
              <w:pStyle w:val="-0"/>
              <w:ind w:firstLineChars="0" w:firstLine="0"/>
              <w:rPr>
                <w:rFonts w:ascii="宋体" w:eastAsia="宋体" w:hAnsi="宋体"/>
                <w:sz w:val="21"/>
                <w:szCs w:val="18"/>
              </w:rPr>
            </w:pPr>
            <w:r>
              <w:rPr>
                <w:rFonts w:ascii="宋体" w:eastAsia="宋体" w:hAnsi="宋体" w:hint="eastAsia"/>
                <w:sz w:val="21"/>
                <w:szCs w:val="18"/>
              </w:rPr>
              <w:t>3、开展环境因素识别评价，对重要环境因素确定管控措施；</w:t>
            </w:r>
          </w:p>
          <w:p w14:paraId="19D307F5" w14:textId="77777777" w:rsidR="0065046D" w:rsidRDefault="00000000">
            <w:pPr>
              <w:pStyle w:val="-0"/>
              <w:ind w:firstLineChars="0" w:firstLine="0"/>
              <w:rPr>
                <w:rFonts w:ascii="宋体" w:eastAsia="宋体" w:hAnsi="宋体"/>
                <w:sz w:val="21"/>
                <w:szCs w:val="18"/>
              </w:rPr>
            </w:pPr>
            <w:r>
              <w:rPr>
                <w:rFonts w:ascii="宋体" w:eastAsia="宋体" w:hAnsi="宋体" w:hint="eastAsia"/>
                <w:sz w:val="21"/>
                <w:szCs w:val="18"/>
              </w:rPr>
              <w:t>4、定期进行监测；</w:t>
            </w:r>
          </w:p>
          <w:p w14:paraId="4FE4F4CE" w14:textId="77777777" w:rsidR="0065046D" w:rsidRDefault="00000000">
            <w:pPr>
              <w:pStyle w:val="-0"/>
              <w:ind w:firstLineChars="0" w:firstLine="0"/>
              <w:rPr>
                <w:rFonts w:ascii="宋体" w:eastAsia="宋体" w:hAnsi="宋体"/>
                <w:sz w:val="21"/>
                <w:szCs w:val="18"/>
              </w:rPr>
            </w:pPr>
            <w:r>
              <w:rPr>
                <w:rFonts w:ascii="宋体" w:eastAsia="宋体" w:hAnsi="宋体" w:hint="eastAsia"/>
                <w:sz w:val="21"/>
                <w:szCs w:val="18"/>
              </w:rPr>
              <w:t>5、生活污水纳入城市管道，安装除尘装置</w:t>
            </w:r>
          </w:p>
        </w:tc>
      </w:tr>
      <w:tr w:rsidR="0065046D" w14:paraId="019B31B9" w14:textId="77777777">
        <w:trPr>
          <w:trHeight w:val="397"/>
          <w:jc w:val="center"/>
        </w:trPr>
        <w:tc>
          <w:tcPr>
            <w:tcW w:w="1119" w:type="dxa"/>
            <w:vMerge/>
            <w:tcBorders>
              <w:tl2br w:val="nil"/>
              <w:tr2bl w:val="nil"/>
            </w:tcBorders>
            <w:tcMar>
              <w:left w:w="28" w:type="dxa"/>
              <w:right w:w="28" w:type="dxa"/>
            </w:tcMar>
            <w:vAlign w:val="center"/>
          </w:tcPr>
          <w:p w14:paraId="4720606F" w14:textId="77777777" w:rsidR="0065046D" w:rsidRDefault="0065046D">
            <w:pPr>
              <w:pStyle w:val="-"/>
              <w:rPr>
                <w:rFonts w:eastAsia="宋体"/>
              </w:rPr>
            </w:pPr>
          </w:p>
        </w:tc>
        <w:tc>
          <w:tcPr>
            <w:tcW w:w="1134" w:type="dxa"/>
            <w:tcBorders>
              <w:tl2br w:val="nil"/>
              <w:tr2bl w:val="nil"/>
            </w:tcBorders>
            <w:tcMar>
              <w:left w:w="28" w:type="dxa"/>
              <w:right w:w="28" w:type="dxa"/>
            </w:tcMar>
            <w:vAlign w:val="center"/>
          </w:tcPr>
          <w:p w14:paraId="40204D2E" w14:textId="77777777" w:rsidR="0065046D" w:rsidRDefault="00000000" w:rsidP="00A35934">
            <w:pPr>
              <w:pStyle w:val="-0"/>
              <w:ind w:firstLineChars="0" w:firstLine="0"/>
              <w:rPr>
                <w:rFonts w:ascii="宋体" w:eastAsia="宋体" w:hAnsi="宋体"/>
                <w:sz w:val="21"/>
                <w:szCs w:val="18"/>
              </w:rPr>
            </w:pPr>
            <w:r>
              <w:rPr>
                <w:rFonts w:ascii="宋体" w:eastAsia="宋体" w:hAnsi="宋体" w:hint="eastAsia"/>
                <w:sz w:val="21"/>
                <w:szCs w:val="18"/>
              </w:rPr>
              <w:t>废气</w:t>
            </w:r>
          </w:p>
        </w:tc>
        <w:tc>
          <w:tcPr>
            <w:tcW w:w="5921" w:type="dxa"/>
            <w:vMerge/>
            <w:tcBorders>
              <w:tl2br w:val="nil"/>
              <w:tr2bl w:val="nil"/>
            </w:tcBorders>
            <w:tcMar>
              <w:left w:w="28" w:type="dxa"/>
              <w:right w:w="28" w:type="dxa"/>
            </w:tcMar>
            <w:vAlign w:val="center"/>
          </w:tcPr>
          <w:p w14:paraId="323DA2CC" w14:textId="77777777" w:rsidR="0065046D" w:rsidRDefault="0065046D">
            <w:pPr>
              <w:pStyle w:val="-0"/>
              <w:ind w:firstLine="420"/>
              <w:rPr>
                <w:rFonts w:ascii="宋体" w:eastAsia="宋体" w:hAnsi="宋体"/>
                <w:sz w:val="21"/>
                <w:szCs w:val="18"/>
              </w:rPr>
            </w:pPr>
          </w:p>
        </w:tc>
      </w:tr>
      <w:tr w:rsidR="0065046D" w14:paraId="6D31D5AB" w14:textId="77777777">
        <w:trPr>
          <w:trHeight w:val="65"/>
          <w:jc w:val="center"/>
        </w:trPr>
        <w:tc>
          <w:tcPr>
            <w:tcW w:w="1119" w:type="dxa"/>
            <w:vMerge/>
            <w:tcBorders>
              <w:tl2br w:val="nil"/>
              <w:tr2bl w:val="nil"/>
            </w:tcBorders>
            <w:tcMar>
              <w:left w:w="28" w:type="dxa"/>
              <w:right w:w="28" w:type="dxa"/>
            </w:tcMar>
            <w:vAlign w:val="center"/>
          </w:tcPr>
          <w:p w14:paraId="39CF2FDE" w14:textId="77777777" w:rsidR="0065046D" w:rsidRDefault="0065046D">
            <w:pPr>
              <w:pStyle w:val="-"/>
              <w:rPr>
                <w:rFonts w:eastAsia="宋体"/>
              </w:rPr>
            </w:pPr>
          </w:p>
        </w:tc>
        <w:tc>
          <w:tcPr>
            <w:tcW w:w="1134" w:type="dxa"/>
            <w:tcBorders>
              <w:tl2br w:val="nil"/>
              <w:tr2bl w:val="nil"/>
            </w:tcBorders>
            <w:tcMar>
              <w:left w:w="28" w:type="dxa"/>
              <w:right w:w="28" w:type="dxa"/>
            </w:tcMar>
            <w:vAlign w:val="center"/>
          </w:tcPr>
          <w:p w14:paraId="5C6C3130" w14:textId="77777777" w:rsidR="0065046D" w:rsidRDefault="00000000">
            <w:pPr>
              <w:pStyle w:val="-0"/>
              <w:ind w:firstLineChars="0" w:firstLine="0"/>
              <w:rPr>
                <w:rFonts w:ascii="宋体" w:eastAsia="宋体" w:hAnsi="宋体"/>
                <w:sz w:val="21"/>
                <w:szCs w:val="18"/>
              </w:rPr>
            </w:pPr>
            <w:r>
              <w:rPr>
                <w:rFonts w:ascii="宋体" w:eastAsia="宋体" w:hAnsi="宋体" w:hint="eastAsia"/>
                <w:sz w:val="21"/>
                <w:szCs w:val="18"/>
              </w:rPr>
              <w:t>厂界噪声</w:t>
            </w:r>
          </w:p>
        </w:tc>
        <w:tc>
          <w:tcPr>
            <w:tcW w:w="5921" w:type="dxa"/>
            <w:vMerge/>
            <w:tcBorders>
              <w:tl2br w:val="nil"/>
              <w:tr2bl w:val="nil"/>
            </w:tcBorders>
            <w:tcMar>
              <w:left w:w="28" w:type="dxa"/>
              <w:right w:w="28" w:type="dxa"/>
            </w:tcMar>
            <w:vAlign w:val="center"/>
          </w:tcPr>
          <w:p w14:paraId="3DA7E610" w14:textId="77777777" w:rsidR="0065046D" w:rsidRDefault="0065046D">
            <w:pPr>
              <w:pStyle w:val="-0"/>
              <w:ind w:firstLine="420"/>
              <w:rPr>
                <w:rFonts w:ascii="宋体" w:eastAsia="宋体" w:hAnsi="宋体"/>
                <w:sz w:val="21"/>
                <w:szCs w:val="18"/>
              </w:rPr>
            </w:pPr>
          </w:p>
        </w:tc>
      </w:tr>
      <w:tr w:rsidR="0065046D" w14:paraId="339BD369" w14:textId="77777777">
        <w:trPr>
          <w:trHeight w:val="464"/>
          <w:jc w:val="center"/>
        </w:trPr>
        <w:tc>
          <w:tcPr>
            <w:tcW w:w="1119" w:type="dxa"/>
            <w:vMerge/>
            <w:tcBorders>
              <w:tl2br w:val="nil"/>
              <w:tr2bl w:val="nil"/>
            </w:tcBorders>
            <w:tcMar>
              <w:left w:w="28" w:type="dxa"/>
              <w:right w:w="28" w:type="dxa"/>
            </w:tcMar>
            <w:vAlign w:val="center"/>
          </w:tcPr>
          <w:p w14:paraId="2BDEE381" w14:textId="77777777" w:rsidR="0065046D" w:rsidRDefault="0065046D">
            <w:pPr>
              <w:pStyle w:val="-"/>
              <w:rPr>
                <w:rFonts w:eastAsia="宋体"/>
              </w:rPr>
            </w:pPr>
          </w:p>
        </w:tc>
        <w:tc>
          <w:tcPr>
            <w:tcW w:w="1134" w:type="dxa"/>
            <w:tcBorders>
              <w:tl2br w:val="nil"/>
              <w:tr2bl w:val="nil"/>
            </w:tcBorders>
            <w:tcMar>
              <w:left w:w="28" w:type="dxa"/>
              <w:right w:w="28" w:type="dxa"/>
            </w:tcMar>
            <w:vAlign w:val="center"/>
          </w:tcPr>
          <w:p w14:paraId="20CA925F" w14:textId="77777777" w:rsidR="0065046D" w:rsidRDefault="00000000" w:rsidP="00A35934">
            <w:pPr>
              <w:pStyle w:val="-0"/>
              <w:ind w:firstLineChars="0" w:firstLine="0"/>
              <w:rPr>
                <w:rFonts w:ascii="宋体" w:eastAsia="宋体" w:hAnsi="宋体"/>
                <w:sz w:val="21"/>
                <w:szCs w:val="18"/>
              </w:rPr>
            </w:pPr>
            <w:r>
              <w:rPr>
                <w:rFonts w:ascii="宋体" w:eastAsia="宋体" w:hAnsi="宋体" w:hint="eastAsia"/>
                <w:sz w:val="21"/>
                <w:szCs w:val="18"/>
              </w:rPr>
              <w:t>危险固废</w:t>
            </w:r>
          </w:p>
        </w:tc>
        <w:tc>
          <w:tcPr>
            <w:tcW w:w="5921" w:type="dxa"/>
            <w:vMerge/>
            <w:tcBorders>
              <w:tl2br w:val="nil"/>
              <w:tr2bl w:val="nil"/>
            </w:tcBorders>
            <w:tcMar>
              <w:left w:w="28" w:type="dxa"/>
              <w:right w:w="28" w:type="dxa"/>
            </w:tcMar>
            <w:vAlign w:val="center"/>
          </w:tcPr>
          <w:p w14:paraId="165E1D6E" w14:textId="77777777" w:rsidR="0065046D" w:rsidRDefault="0065046D">
            <w:pPr>
              <w:pStyle w:val="-0"/>
              <w:ind w:firstLine="420"/>
              <w:rPr>
                <w:rFonts w:ascii="宋体" w:eastAsia="宋体" w:hAnsi="宋体"/>
                <w:sz w:val="21"/>
                <w:szCs w:val="18"/>
              </w:rPr>
            </w:pPr>
          </w:p>
        </w:tc>
      </w:tr>
      <w:tr w:rsidR="0065046D" w14:paraId="0A2C74E8" w14:textId="77777777">
        <w:trPr>
          <w:trHeight w:val="468"/>
          <w:jc w:val="center"/>
        </w:trPr>
        <w:tc>
          <w:tcPr>
            <w:tcW w:w="1119" w:type="dxa"/>
            <w:vMerge w:val="restart"/>
            <w:tcBorders>
              <w:tl2br w:val="nil"/>
              <w:tr2bl w:val="nil"/>
            </w:tcBorders>
            <w:tcMar>
              <w:left w:w="28" w:type="dxa"/>
              <w:right w:w="28" w:type="dxa"/>
            </w:tcMar>
            <w:vAlign w:val="center"/>
          </w:tcPr>
          <w:p w14:paraId="7C0A43CC" w14:textId="77777777" w:rsidR="0065046D" w:rsidRDefault="00000000">
            <w:pPr>
              <w:pStyle w:val="-"/>
              <w:rPr>
                <w:rFonts w:eastAsia="宋体"/>
              </w:rPr>
            </w:pPr>
            <w:r>
              <w:rPr>
                <w:rFonts w:eastAsia="宋体" w:hint="eastAsia"/>
              </w:rPr>
              <w:t>节能</w:t>
            </w:r>
          </w:p>
          <w:p w14:paraId="30D7F574" w14:textId="77777777" w:rsidR="0065046D" w:rsidRDefault="00000000">
            <w:pPr>
              <w:pStyle w:val="-"/>
              <w:rPr>
                <w:rFonts w:eastAsia="宋体"/>
              </w:rPr>
            </w:pPr>
            <w:r>
              <w:rPr>
                <w:rFonts w:eastAsia="宋体" w:hint="eastAsia"/>
              </w:rPr>
              <w:t>降耗</w:t>
            </w:r>
          </w:p>
        </w:tc>
        <w:tc>
          <w:tcPr>
            <w:tcW w:w="1134" w:type="dxa"/>
            <w:vMerge w:val="restart"/>
            <w:tcBorders>
              <w:tl2br w:val="nil"/>
              <w:tr2bl w:val="nil"/>
            </w:tcBorders>
            <w:tcMar>
              <w:left w:w="28" w:type="dxa"/>
              <w:right w:w="28" w:type="dxa"/>
            </w:tcMar>
            <w:vAlign w:val="center"/>
          </w:tcPr>
          <w:p w14:paraId="67F01EDB" w14:textId="77777777" w:rsidR="0065046D" w:rsidRDefault="00000000" w:rsidP="00A35934">
            <w:pPr>
              <w:pStyle w:val="-0"/>
              <w:ind w:firstLineChars="0" w:firstLine="0"/>
              <w:rPr>
                <w:rFonts w:ascii="宋体" w:eastAsia="宋体" w:hAnsi="宋体"/>
                <w:sz w:val="21"/>
                <w:szCs w:val="18"/>
              </w:rPr>
            </w:pPr>
            <w:r>
              <w:rPr>
                <w:rFonts w:ascii="宋体" w:eastAsia="宋体" w:hAnsi="宋体" w:hint="eastAsia"/>
                <w:sz w:val="21"/>
                <w:szCs w:val="18"/>
              </w:rPr>
              <w:t>能耗</w:t>
            </w:r>
          </w:p>
        </w:tc>
        <w:tc>
          <w:tcPr>
            <w:tcW w:w="5921" w:type="dxa"/>
            <w:vMerge w:val="restart"/>
            <w:tcBorders>
              <w:tl2br w:val="nil"/>
              <w:tr2bl w:val="nil"/>
            </w:tcBorders>
            <w:tcMar>
              <w:left w:w="28" w:type="dxa"/>
              <w:right w:w="28" w:type="dxa"/>
            </w:tcMar>
            <w:vAlign w:val="center"/>
          </w:tcPr>
          <w:p w14:paraId="01DCAED9" w14:textId="77777777" w:rsidR="0065046D" w:rsidRDefault="00000000">
            <w:pPr>
              <w:pStyle w:val="-0"/>
              <w:ind w:firstLineChars="0" w:firstLine="0"/>
              <w:rPr>
                <w:rFonts w:ascii="宋体" w:eastAsia="宋体" w:hAnsi="宋体"/>
                <w:sz w:val="21"/>
                <w:szCs w:val="18"/>
              </w:rPr>
            </w:pPr>
            <w:r>
              <w:rPr>
                <w:rFonts w:ascii="宋体" w:eastAsia="宋体" w:hAnsi="宋体" w:hint="eastAsia"/>
                <w:sz w:val="21"/>
                <w:szCs w:val="18"/>
              </w:rPr>
              <w:t>通过设备改造、严格控制能耗并作为考核指标，日常检查。</w:t>
            </w:r>
          </w:p>
        </w:tc>
      </w:tr>
      <w:tr w:rsidR="0065046D" w14:paraId="204D49EA" w14:textId="77777777">
        <w:trPr>
          <w:trHeight w:val="468"/>
          <w:jc w:val="center"/>
        </w:trPr>
        <w:tc>
          <w:tcPr>
            <w:tcW w:w="1119" w:type="dxa"/>
            <w:vMerge/>
            <w:tcBorders>
              <w:tl2br w:val="nil"/>
              <w:tr2bl w:val="nil"/>
            </w:tcBorders>
            <w:tcMar>
              <w:left w:w="28" w:type="dxa"/>
              <w:right w:w="28" w:type="dxa"/>
            </w:tcMar>
            <w:vAlign w:val="center"/>
          </w:tcPr>
          <w:p w14:paraId="668D92FE" w14:textId="77777777" w:rsidR="0065046D" w:rsidRDefault="0065046D">
            <w:pPr>
              <w:pStyle w:val="-"/>
              <w:rPr>
                <w:rFonts w:eastAsia="宋体"/>
              </w:rPr>
            </w:pPr>
          </w:p>
        </w:tc>
        <w:tc>
          <w:tcPr>
            <w:tcW w:w="1134" w:type="dxa"/>
            <w:vMerge/>
            <w:tcBorders>
              <w:tl2br w:val="nil"/>
              <w:tr2bl w:val="nil"/>
            </w:tcBorders>
            <w:tcMar>
              <w:left w:w="28" w:type="dxa"/>
              <w:right w:w="28" w:type="dxa"/>
            </w:tcMar>
            <w:vAlign w:val="center"/>
          </w:tcPr>
          <w:p w14:paraId="604CF946" w14:textId="77777777" w:rsidR="0065046D" w:rsidRDefault="0065046D">
            <w:pPr>
              <w:pStyle w:val="-0"/>
              <w:ind w:firstLine="420"/>
              <w:jc w:val="center"/>
              <w:rPr>
                <w:rFonts w:ascii="宋体" w:eastAsia="宋体" w:hAnsi="宋体"/>
                <w:sz w:val="21"/>
                <w:szCs w:val="18"/>
              </w:rPr>
            </w:pPr>
          </w:p>
        </w:tc>
        <w:tc>
          <w:tcPr>
            <w:tcW w:w="5921" w:type="dxa"/>
            <w:vMerge/>
            <w:tcBorders>
              <w:tl2br w:val="nil"/>
              <w:tr2bl w:val="nil"/>
            </w:tcBorders>
            <w:tcMar>
              <w:left w:w="28" w:type="dxa"/>
              <w:right w:w="28" w:type="dxa"/>
            </w:tcMar>
            <w:vAlign w:val="center"/>
          </w:tcPr>
          <w:p w14:paraId="0403C947" w14:textId="77777777" w:rsidR="0065046D" w:rsidRDefault="0065046D">
            <w:pPr>
              <w:pStyle w:val="-0"/>
              <w:ind w:firstLine="420"/>
              <w:rPr>
                <w:rFonts w:ascii="宋体" w:eastAsia="宋体" w:hAnsi="宋体"/>
                <w:sz w:val="21"/>
                <w:szCs w:val="18"/>
              </w:rPr>
            </w:pPr>
          </w:p>
        </w:tc>
      </w:tr>
      <w:tr w:rsidR="0065046D" w14:paraId="05CEC281" w14:textId="77777777">
        <w:trPr>
          <w:trHeight w:val="536"/>
          <w:jc w:val="center"/>
        </w:trPr>
        <w:tc>
          <w:tcPr>
            <w:tcW w:w="1119" w:type="dxa"/>
            <w:tcBorders>
              <w:tl2br w:val="nil"/>
              <w:tr2bl w:val="nil"/>
            </w:tcBorders>
            <w:tcMar>
              <w:left w:w="28" w:type="dxa"/>
              <w:right w:w="28" w:type="dxa"/>
            </w:tcMar>
            <w:vAlign w:val="center"/>
          </w:tcPr>
          <w:p w14:paraId="5019546C" w14:textId="77777777" w:rsidR="0065046D" w:rsidRDefault="00000000">
            <w:pPr>
              <w:pStyle w:val="-"/>
              <w:rPr>
                <w:rFonts w:eastAsia="宋体"/>
              </w:rPr>
            </w:pPr>
            <w:r>
              <w:rPr>
                <w:rFonts w:eastAsia="宋体" w:hint="eastAsia"/>
              </w:rPr>
              <w:t>安全</w:t>
            </w:r>
          </w:p>
          <w:p w14:paraId="76C898D6" w14:textId="77777777" w:rsidR="0065046D" w:rsidRDefault="00000000">
            <w:pPr>
              <w:pStyle w:val="-"/>
              <w:rPr>
                <w:rFonts w:eastAsia="宋体"/>
              </w:rPr>
            </w:pPr>
            <w:r>
              <w:rPr>
                <w:rFonts w:eastAsia="宋体" w:hint="eastAsia"/>
              </w:rPr>
              <w:t>生产</w:t>
            </w:r>
          </w:p>
        </w:tc>
        <w:tc>
          <w:tcPr>
            <w:tcW w:w="1134" w:type="dxa"/>
            <w:tcBorders>
              <w:tl2br w:val="nil"/>
              <w:tr2bl w:val="nil"/>
            </w:tcBorders>
            <w:tcMar>
              <w:left w:w="28" w:type="dxa"/>
              <w:right w:w="28" w:type="dxa"/>
            </w:tcMar>
            <w:vAlign w:val="center"/>
          </w:tcPr>
          <w:p w14:paraId="089C2F46" w14:textId="77777777" w:rsidR="0065046D" w:rsidRDefault="00000000" w:rsidP="00A35934">
            <w:pPr>
              <w:pStyle w:val="-0"/>
              <w:spacing w:line="360" w:lineRule="auto"/>
              <w:ind w:firstLineChars="0" w:firstLine="0"/>
              <w:jc w:val="center"/>
              <w:rPr>
                <w:rFonts w:ascii="宋体" w:eastAsia="宋体" w:hAnsi="宋体"/>
                <w:sz w:val="21"/>
                <w:szCs w:val="18"/>
              </w:rPr>
            </w:pPr>
            <w:r>
              <w:rPr>
                <w:rFonts w:ascii="宋体" w:eastAsia="宋体" w:hAnsi="宋体" w:hint="eastAsia"/>
                <w:sz w:val="21"/>
                <w:szCs w:val="18"/>
              </w:rPr>
              <w:t>工伤和火灾事故</w:t>
            </w:r>
          </w:p>
        </w:tc>
        <w:tc>
          <w:tcPr>
            <w:tcW w:w="5921" w:type="dxa"/>
            <w:tcBorders>
              <w:tl2br w:val="nil"/>
              <w:tr2bl w:val="nil"/>
            </w:tcBorders>
            <w:tcMar>
              <w:left w:w="28" w:type="dxa"/>
              <w:right w:w="28" w:type="dxa"/>
            </w:tcMar>
            <w:vAlign w:val="center"/>
          </w:tcPr>
          <w:p w14:paraId="6ACE48B3" w14:textId="77777777" w:rsidR="0065046D" w:rsidRDefault="00000000">
            <w:pPr>
              <w:pStyle w:val="-0"/>
              <w:ind w:firstLineChars="0" w:firstLine="0"/>
              <w:rPr>
                <w:rFonts w:ascii="宋体" w:eastAsia="宋体" w:hAnsi="宋体"/>
                <w:sz w:val="21"/>
                <w:szCs w:val="18"/>
              </w:rPr>
            </w:pPr>
            <w:r>
              <w:rPr>
                <w:rFonts w:ascii="宋体" w:eastAsia="宋体" w:hAnsi="宋体" w:hint="eastAsia"/>
                <w:sz w:val="21"/>
                <w:szCs w:val="18"/>
              </w:rPr>
              <w:t>1、建立安全管理组织网络，层层签订安全责任书，落实安全责任；</w:t>
            </w:r>
          </w:p>
          <w:p w14:paraId="06C7E4AE" w14:textId="77777777" w:rsidR="0065046D" w:rsidRDefault="00000000">
            <w:pPr>
              <w:pStyle w:val="-0"/>
              <w:ind w:firstLineChars="0" w:firstLine="0"/>
              <w:rPr>
                <w:rFonts w:ascii="宋体" w:eastAsia="宋体" w:hAnsi="宋体"/>
                <w:sz w:val="21"/>
                <w:szCs w:val="18"/>
              </w:rPr>
            </w:pPr>
            <w:r>
              <w:rPr>
                <w:rFonts w:ascii="宋体" w:eastAsia="宋体" w:hAnsi="宋体" w:hint="eastAsia"/>
                <w:sz w:val="21"/>
                <w:szCs w:val="18"/>
              </w:rPr>
              <w:t>2、开展危险源辨识和风险评价活动，组织开展各类隐患排查治理活动。以重点项目的方式推进重大安全隐患整改；</w:t>
            </w:r>
          </w:p>
          <w:p w14:paraId="3D9C9F2F" w14:textId="77777777" w:rsidR="0065046D" w:rsidRDefault="00000000">
            <w:pPr>
              <w:pStyle w:val="-0"/>
              <w:ind w:firstLineChars="0" w:firstLine="0"/>
              <w:rPr>
                <w:rFonts w:ascii="宋体" w:eastAsia="宋体" w:hAnsi="宋体"/>
                <w:sz w:val="21"/>
                <w:szCs w:val="18"/>
              </w:rPr>
            </w:pPr>
            <w:r>
              <w:rPr>
                <w:rFonts w:ascii="宋体" w:eastAsia="宋体" w:hAnsi="宋体" w:hint="eastAsia"/>
                <w:sz w:val="21"/>
                <w:szCs w:val="18"/>
              </w:rPr>
              <w:t>3、加强安全教育培训和职业技能培训；</w:t>
            </w:r>
          </w:p>
          <w:p w14:paraId="3C939BDA" w14:textId="77777777" w:rsidR="0065046D" w:rsidRDefault="00000000">
            <w:pPr>
              <w:pStyle w:val="-0"/>
              <w:ind w:firstLineChars="0" w:firstLine="0"/>
              <w:rPr>
                <w:rFonts w:ascii="宋体" w:eastAsia="宋体" w:hAnsi="宋体"/>
                <w:sz w:val="21"/>
                <w:szCs w:val="18"/>
              </w:rPr>
            </w:pPr>
            <w:r>
              <w:rPr>
                <w:rFonts w:ascii="宋体" w:eastAsia="宋体" w:hAnsi="宋体" w:hint="eastAsia"/>
                <w:sz w:val="21"/>
                <w:szCs w:val="18"/>
              </w:rPr>
              <w:t>4、加大安全检查和隐患排查整改力度；</w:t>
            </w:r>
          </w:p>
        </w:tc>
      </w:tr>
      <w:tr w:rsidR="0065046D" w14:paraId="5B31B53A" w14:textId="77777777">
        <w:trPr>
          <w:trHeight w:val="400"/>
          <w:jc w:val="center"/>
        </w:trPr>
        <w:tc>
          <w:tcPr>
            <w:tcW w:w="1119" w:type="dxa"/>
            <w:vMerge w:val="restart"/>
            <w:tcBorders>
              <w:tl2br w:val="nil"/>
              <w:tr2bl w:val="nil"/>
            </w:tcBorders>
            <w:tcMar>
              <w:left w:w="28" w:type="dxa"/>
              <w:right w:w="28" w:type="dxa"/>
            </w:tcMar>
            <w:vAlign w:val="center"/>
          </w:tcPr>
          <w:p w14:paraId="68088D34" w14:textId="77777777" w:rsidR="0065046D" w:rsidRDefault="00000000">
            <w:pPr>
              <w:pStyle w:val="-"/>
              <w:rPr>
                <w:rFonts w:eastAsia="宋体"/>
              </w:rPr>
            </w:pPr>
            <w:r>
              <w:rPr>
                <w:rFonts w:eastAsia="宋体" w:hint="eastAsia"/>
              </w:rPr>
              <w:t>职业</w:t>
            </w:r>
          </w:p>
          <w:p w14:paraId="2B1DE287" w14:textId="77777777" w:rsidR="0065046D" w:rsidRDefault="00000000">
            <w:pPr>
              <w:pStyle w:val="-"/>
              <w:rPr>
                <w:rFonts w:eastAsia="宋体"/>
              </w:rPr>
            </w:pPr>
            <w:r>
              <w:rPr>
                <w:rFonts w:eastAsia="宋体" w:hint="eastAsia"/>
              </w:rPr>
              <w:t>健康</w:t>
            </w:r>
          </w:p>
        </w:tc>
        <w:tc>
          <w:tcPr>
            <w:tcW w:w="1134" w:type="dxa"/>
            <w:tcBorders>
              <w:tl2br w:val="nil"/>
              <w:tr2bl w:val="nil"/>
            </w:tcBorders>
            <w:tcMar>
              <w:left w:w="28" w:type="dxa"/>
              <w:right w:w="28" w:type="dxa"/>
            </w:tcMar>
            <w:vAlign w:val="center"/>
          </w:tcPr>
          <w:p w14:paraId="34881854" w14:textId="77777777" w:rsidR="0065046D" w:rsidRDefault="00000000" w:rsidP="00A35934">
            <w:pPr>
              <w:pStyle w:val="-0"/>
              <w:ind w:firstLineChars="0" w:firstLine="0"/>
              <w:rPr>
                <w:rFonts w:ascii="宋体" w:eastAsia="宋体" w:hAnsi="宋体"/>
                <w:sz w:val="21"/>
                <w:szCs w:val="18"/>
              </w:rPr>
            </w:pPr>
            <w:r>
              <w:rPr>
                <w:rFonts w:ascii="宋体" w:eastAsia="宋体" w:hAnsi="宋体" w:hint="eastAsia"/>
                <w:sz w:val="21"/>
                <w:szCs w:val="18"/>
              </w:rPr>
              <w:t>噪音</w:t>
            </w:r>
          </w:p>
        </w:tc>
        <w:tc>
          <w:tcPr>
            <w:tcW w:w="5921" w:type="dxa"/>
            <w:tcBorders>
              <w:tl2br w:val="nil"/>
              <w:tr2bl w:val="nil"/>
            </w:tcBorders>
            <w:tcMar>
              <w:left w:w="28" w:type="dxa"/>
              <w:right w:w="28" w:type="dxa"/>
            </w:tcMar>
            <w:vAlign w:val="center"/>
          </w:tcPr>
          <w:p w14:paraId="641A2CB3" w14:textId="77777777" w:rsidR="0065046D" w:rsidRDefault="00000000">
            <w:pPr>
              <w:pStyle w:val="-0"/>
              <w:ind w:firstLineChars="0" w:firstLine="0"/>
              <w:rPr>
                <w:rFonts w:ascii="宋体" w:eastAsia="宋体" w:hAnsi="宋体"/>
                <w:sz w:val="21"/>
                <w:szCs w:val="18"/>
              </w:rPr>
            </w:pPr>
            <w:r>
              <w:rPr>
                <w:rFonts w:ascii="宋体" w:eastAsia="宋体" w:hAnsi="宋体" w:hint="eastAsia"/>
                <w:sz w:val="21"/>
                <w:szCs w:val="18"/>
              </w:rPr>
              <w:t>督促职工按要求佩戴好耳塞。</w:t>
            </w:r>
          </w:p>
        </w:tc>
      </w:tr>
      <w:tr w:rsidR="0065046D" w14:paraId="2F3B4DD4" w14:textId="77777777">
        <w:trPr>
          <w:trHeight w:val="406"/>
          <w:jc w:val="center"/>
        </w:trPr>
        <w:tc>
          <w:tcPr>
            <w:tcW w:w="1119" w:type="dxa"/>
            <w:vMerge/>
            <w:tcBorders>
              <w:tl2br w:val="nil"/>
              <w:tr2bl w:val="nil"/>
            </w:tcBorders>
            <w:tcMar>
              <w:left w:w="28" w:type="dxa"/>
              <w:right w:w="28" w:type="dxa"/>
            </w:tcMar>
            <w:vAlign w:val="center"/>
          </w:tcPr>
          <w:p w14:paraId="1D0268FC" w14:textId="77777777" w:rsidR="0065046D" w:rsidRDefault="0065046D">
            <w:pPr>
              <w:ind w:firstLine="360"/>
              <w:jc w:val="center"/>
              <w:rPr>
                <w:rFonts w:ascii="宋体" w:hAnsi="宋体" w:cs="宋体"/>
                <w:sz w:val="18"/>
                <w:szCs w:val="18"/>
              </w:rPr>
            </w:pPr>
          </w:p>
        </w:tc>
        <w:tc>
          <w:tcPr>
            <w:tcW w:w="1134" w:type="dxa"/>
            <w:tcBorders>
              <w:tl2br w:val="nil"/>
              <w:tr2bl w:val="nil"/>
            </w:tcBorders>
            <w:tcMar>
              <w:left w:w="28" w:type="dxa"/>
              <w:right w:w="28" w:type="dxa"/>
            </w:tcMar>
            <w:vAlign w:val="center"/>
          </w:tcPr>
          <w:p w14:paraId="00824924" w14:textId="77777777" w:rsidR="0065046D" w:rsidRDefault="00000000" w:rsidP="00A35934">
            <w:pPr>
              <w:pStyle w:val="-0"/>
              <w:ind w:firstLineChars="0" w:firstLine="0"/>
              <w:rPr>
                <w:rFonts w:ascii="宋体" w:eastAsia="宋体" w:hAnsi="宋体"/>
                <w:sz w:val="21"/>
                <w:szCs w:val="18"/>
              </w:rPr>
            </w:pPr>
            <w:r>
              <w:rPr>
                <w:rFonts w:ascii="宋体" w:eastAsia="宋体" w:hAnsi="宋体" w:hint="eastAsia"/>
                <w:sz w:val="21"/>
                <w:szCs w:val="18"/>
              </w:rPr>
              <w:t>有害气体</w:t>
            </w:r>
          </w:p>
        </w:tc>
        <w:tc>
          <w:tcPr>
            <w:tcW w:w="5921" w:type="dxa"/>
            <w:tcBorders>
              <w:tl2br w:val="nil"/>
              <w:tr2bl w:val="nil"/>
            </w:tcBorders>
            <w:tcMar>
              <w:left w:w="28" w:type="dxa"/>
              <w:right w:w="28" w:type="dxa"/>
            </w:tcMar>
            <w:vAlign w:val="center"/>
          </w:tcPr>
          <w:p w14:paraId="213CA965" w14:textId="77777777" w:rsidR="0065046D" w:rsidRDefault="00000000">
            <w:pPr>
              <w:pStyle w:val="-0"/>
              <w:ind w:firstLineChars="0" w:firstLine="0"/>
              <w:rPr>
                <w:rFonts w:ascii="宋体" w:eastAsia="宋体" w:hAnsi="宋体"/>
                <w:sz w:val="21"/>
                <w:szCs w:val="18"/>
              </w:rPr>
            </w:pPr>
            <w:r>
              <w:rPr>
                <w:rFonts w:ascii="宋体" w:eastAsia="宋体" w:hAnsi="宋体" w:hint="eastAsia"/>
                <w:sz w:val="21"/>
                <w:szCs w:val="18"/>
              </w:rPr>
              <w:t>督促职工按要求佩戴好防尘口罩。</w:t>
            </w:r>
          </w:p>
        </w:tc>
      </w:tr>
    </w:tbl>
    <w:p w14:paraId="11257D98" w14:textId="77777777" w:rsidR="0065046D" w:rsidRDefault="00000000">
      <w:pPr>
        <w:adjustRightInd/>
        <w:snapToGrid/>
        <w:spacing w:before="260" w:line="360" w:lineRule="auto"/>
        <w:ind w:firstLineChars="0" w:firstLine="0"/>
        <w:outlineLvl w:val="1"/>
        <w:rPr>
          <w:rFonts w:ascii="宋体" w:hAnsi="宋体" w:cs="宋体"/>
          <w:b/>
          <w:bCs/>
          <w:kern w:val="44"/>
          <w:szCs w:val="44"/>
        </w:rPr>
      </w:pPr>
      <w:bookmarkStart w:id="24" w:name="_Toc26835"/>
      <w:r>
        <w:rPr>
          <w:rFonts w:ascii="宋体" w:hAnsi="宋体" w:cs="宋体" w:hint="eastAsia"/>
          <w:b/>
          <w:bCs/>
          <w:kern w:val="44"/>
          <w:szCs w:val="44"/>
        </w:rPr>
        <w:t>三、积极节能减排</w:t>
      </w:r>
      <w:bookmarkEnd w:id="24"/>
    </w:p>
    <w:p w14:paraId="664FFB8F" w14:textId="77777777" w:rsidR="0065046D" w:rsidRDefault="00000000">
      <w:pPr>
        <w:widowControl w:val="0"/>
        <w:adjustRightInd/>
        <w:snapToGrid/>
        <w:spacing w:line="360" w:lineRule="auto"/>
        <w:ind w:firstLine="480"/>
        <w:rPr>
          <w:rFonts w:ascii="宋体" w:hAnsi="宋体" w:cs="宋体"/>
        </w:rPr>
      </w:pPr>
      <w:r>
        <w:rPr>
          <w:rFonts w:ascii="宋体" w:hAnsi="宋体" w:cs="宋体" w:hint="eastAsia"/>
        </w:rPr>
        <w:t>1、设施改造、节能降耗</w:t>
      </w:r>
    </w:p>
    <w:p w14:paraId="25727C26" w14:textId="77777777" w:rsidR="0065046D" w:rsidRDefault="00000000">
      <w:pPr>
        <w:pStyle w:val="09-table-body"/>
        <w:ind w:firstLine="480"/>
        <w:rPr>
          <w:rFonts w:ascii="宋体" w:hAnsi="宋体"/>
          <w:sz w:val="24"/>
        </w:rPr>
      </w:pPr>
      <w:r>
        <w:rPr>
          <w:rFonts w:ascii="宋体" w:hAnsi="宋体" w:hint="eastAsia"/>
          <w:sz w:val="24"/>
        </w:rPr>
        <w:t>具体措施有：制定节能降耗计划，并按计划推进实施，定期进行评估。</w:t>
      </w:r>
    </w:p>
    <w:p w14:paraId="34117BD9" w14:textId="77777777" w:rsidR="0065046D" w:rsidRDefault="00000000">
      <w:pPr>
        <w:pStyle w:val="09-table-body"/>
        <w:ind w:firstLine="480"/>
        <w:rPr>
          <w:rFonts w:ascii="宋体" w:hAnsi="宋体"/>
          <w:sz w:val="24"/>
        </w:rPr>
      </w:pPr>
      <w:r>
        <w:rPr>
          <w:rFonts w:ascii="宋体" w:hAnsi="宋体" w:hint="eastAsia"/>
          <w:sz w:val="24"/>
        </w:rPr>
        <w:t>每月汇总能资源使用情况，每季度对能资源使用状况进行综合分析并形成报告，针对指标异常现象，督促相关单位制定整改措施，并监督落实实施。</w:t>
      </w:r>
    </w:p>
    <w:p w14:paraId="1DC8F698" w14:textId="77777777" w:rsidR="0065046D" w:rsidRDefault="00000000">
      <w:pPr>
        <w:widowControl w:val="0"/>
        <w:adjustRightInd/>
        <w:snapToGrid/>
        <w:spacing w:line="360" w:lineRule="auto"/>
        <w:ind w:firstLine="480"/>
        <w:rPr>
          <w:rFonts w:ascii="宋体" w:hAnsi="宋体" w:cs="宋体"/>
        </w:rPr>
      </w:pPr>
      <w:r>
        <w:rPr>
          <w:rFonts w:ascii="宋体" w:hAnsi="宋体" w:cs="宋体" w:hint="eastAsia"/>
        </w:rPr>
        <w:t>2、提高员工环保意识、积极共筑碧水蓝天</w:t>
      </w:r>
    </w:p>
    <w:p w14:paraId="41A8F8FD" w14:textId="77777777" w:rsidR="0065046D" w:rsidRDefault="00000000">
      <w:pPr>
        <w:widowControl w:val="0"/>
        <w:adjustRightInd/>
        <w:snapToGrid/>
        <w:spacing w:line="360" w:lineRule="auto"/>
        <w:ind w:firstLine="480"/>
        <w:rPr>
          <w:rFonts w:ascii="宋体" w:hAnsi="宋体" w:cs="宋体"/>
        </w:rPr>
      </w:pPr>
      <w:r>
        <w:rPr>
          <w:rFonts w:ascii="宋体" w:hAnsi="宋体" w:cs="宋体" w:hint="eastAsia"/>
        </w:rPr>
        <w:t>公司积极邀请专家莅临公司对员工进行环保、安全培训，对国家、地方的环境政策进行宣传讲解，使员工能充分认识到自己的行为和国家建设大局及公</w:t>
      </w:r>
      <w:r>
        <w:rPr>
          <w:rFonts w:ascii="宋体" w:hAnsi="宋体" w:cs="宋体" w:hint="eastAsia"/>
        </w:rPr>
        <w:lastRenderedPageBreak/>
        <w:t>司的发展运营息息相关，加强正面宣传和引导。对于车间漏油，以往员工只顾产量，不顾环境被污染，在董事长循循善诱下，对于已加工好的产品员工愿意多些停留，等产品表面不漏油时才会转移至下一道工序，减少</w:t>
      </w:r>
      <w:proofErr w:type="gramStart"/>
      <w:r>
        <w:rPr>
          <w:rFonts w:ascii="宋体" w:hAnsi="宋体" w:cs="宋体" w:hint="eastAsia"/>
        </w:rPr>
        <w:t>转序过程</w:t>
      </w:r>
      <w:proofErr w:type="gramEnd"/>
      <w:r>
        <w:rPr>
          <w:rFonts w:ascii="宋体" w:hAnsi="宋体" w:cs="宋体" w:hint="eastAsia"/>
        </w:rPr>
        <w:t>中造成的污染。在全体员工的努力下，集思广益，通过技术创新把环保、节能</w:t>
      </w:r>
      <w:proofErr w:type="gramStart"/>
      <w:r>
        <w:rPr>
          <w:rFonts w:ascii="宋体" w:hAnsi="宋体" w:cs="宋体" w:hint="eastAsia"/>
        </w:rPr>
        <w:t>减排做地</w:t>
      </w:r>
      <w:proofErr w:type="gramEnd"/>
      <w:r>
        <w:rPr>
          <w:rFonts w:ascii="宋体" w:hAnsi="宋体" w:cs="宋体" w:hint="eastAsia"/>
        </w:rPr>
        <w:t>更好，创建真正的绿色花园式工厂。</w:t>
      </w:r>
    </w:p>
    <w:p w14:paraId="0A64DE9A" w14:textId="2B320237" w:rsidR="0065046D" w:rsidRDefault="00000000">
      <w:pPr>
        <w:pStyle w:val="21"/>
        <w:adjustRightInd/>
        <w:snapToGrid/>
        <w:spacing w:after="0" w:line="360" w:lineRule="auto"/>
        <w:ind w:leftChars="0" w:left="0" w:firstLine="480"/>
        <w:rPr>
          <w:rFonts w:ascii="宋体" w:hAnsi="宋体" w:cs="宋体"/>
        </w:rPr>
      </w:pPr>
      <w:r>
        <w:rPr>
          <w:rFonts w:ascii="宋体" w:hAnsi="宋体" w:cs="宋体" w:hint="eastAsia"/>
        </w:rPr>
        <w:t>同时，将节能减排和环境保护工作融入公司日常的发展中，将节水、节电、节油、减排作为控制重点，扎实做好相关工作。大力开展群众性的节能科普活动，做好舆论宣传，营造良好氛围。在办公楼及宿舍更换安装节能灯具、节水阀门，在楼道走廊安装声控灯，实现了节约用电和节约用水；办公用品领用遵循“能俭不奢”、“能用不换”、“能修不买”的原则，实现了降低企业成本；尽量采用OA系统办公，优先采购节能产品，对纸张做到双面打印，废纸利用，避免不必要的浪费，打印机、复印机的墨粉用完后，重新灌装，做到了节约纸张和耗材；在公司职工食堂限制使用塑料购物袋，坚决不使用一次性筷子和餐盒，做到了减少浪费；加强车辆管理，实行“一车一卡”定点加油制度，对车辆做到勤检查、勤保养，确保在最佳状态行驶，用车采用派车单的方式，防止出现无令出车的现象，出车前尽量做到统筹安排，提前计划好最佳行车路线，做到了减少能耗；办公楼打扫卫生等产生的废水充分利用，如二次利用或浇灌绿地。</w:t>
      </w:r>
    </w:p>
    <w:p w14:paraId="5ABC6182" w14:textId="77777777" w:rsidR="0065046D" w:rsidRDefault="0065046D">
      <w:pPr>
        <w:pStyle w:val="21"/>
        <w:ind w:left="480" w:firstLine="480"/>
        <w:rPr>
          <w:rFonts w:ascii="宋体" w:hAnsi="宋体" w:cs="宋体"/>
        </w:rPr>
      </w:pPr>
    </w:p>
    <w:p w14:paraId="07F58E79" w14:textId="77777777" w:rsidR="0065046D" w:rsidRDefault="0065046D">
      <w:pPr>
        <w:pStyle w:val="21"/>
        <w:ind w:left="480" w:firstLine="480"/>
        <w:rPr>
          <w:rFonts w:ascii="宋体" w:hAnsi="宋体" w:cs="宋体"/>
        </w:rPr>
      </w:pPr>
    </w:p>
    <w:p w14:paraId="72676E0D" w14:textId="77777777" w:rsidR="0065046D" w:rsidRDefault="0065046D">
      <w:pPr>
        <w:pStyle w:val="21"/>
        <w:ind w:left="480" w:firstLine="480"/>
        <w:rPr>
          <w:rFonts w:ascii="宋体" w:hAnsi="宋体" w:cs="宋体"/>
        </w:rPr>
      </w:pPr>
    </w:p>
    <w:p w14:paraId="04F5EE79" w14:textId="77777777" w:rsidR="0065046D" w:rsidRDefault="0065046D">
      <w:pPr>
        <w:pStyle w:val="21"/>
        <w:ind w:left="480" w:firstLine="480"/>
        <w:rPr>
          <w:rFonts w:ascii="宋体" w:hAnsi="宋体" w:cs="宋体"/>
        </w:rPr>
      </w:pPr>
    </w:p>
    <w:p w14:paraId="69CA5446" w14:textId="77777777" w:rsidR="0065046D" w:rsidRDefault="0065046D">
      <w:pPr>
        <w:pStyle w:val="21"/>
        <w:ind w:left="480" w:firstLine="480"/>
        <w:rPr>
          <w:rFonts w:ascii="宋体" w:hAnsi="宋体" w:cs="宋体"/>
        </w:rPr>
      </w:pPr>
    </w:p>
    <w:p w14:paraId="120FE3BD" w14:textId="77777777" w:rsidR="0065046D" w:rsidRDefault="00000000">
      <w:pPr>
        <w:pStyle w:val="1"/>
        <w:jc w:val="center"/>
        <w:rPr>
          <w:rFonts w:ascii="宋体" w:eastAsia="宋体" w:hAnsi="宋体" w:cs="宋体"/>
          <w:sz w:val="30"/>
          <w:szCs w:val="30"/>
        </w:rPr>
      </w:pPr>
      <w:bookmarkStart w:id="25" w:name="_Toc5500"/>
      <w:r>
        <w:rPr>
          <w:rFonts w:ascii="宋体" w:eastAsia="宋体" w:hAnsi="宋体" w:cs="宋体" w:hint="eastAsia"/>
          <w:sz w:val="30"/>
          <w:szCs w:val="30"/>
        </w:rPr>
        <w:lastRenderedPageBreak/>
        <w:t>第四章  携手员工，共享发展</w:t>
      </w:r>
      <w:bookmarkEnd w:id="25"/>
    </w:p>
    <w:p w14:paraId="06A08921" w14:textId="77777777" w:rsidR="0065046D" w:rsidRDefault="00000000">
      <w:pPr>
        <w:adjustRightInd/>
        <w:snapToGrid/>
        <w:spacing w:line="360" w:lineRule="auto"/>
        <w:ind w:firstLine="480"/>
        <w:rPr>
          <w:rFonts w:ascii="宋体" w:hAnsi="宋体" w:cs="宋体"/>
        </w:rPr>
      </w:pPr>
      <w:r>
        <w:rPr>
          <w:rFonts w:ascii="宋体" w:hAnsi="宋体" w:cs="宋体" w:hint="eastAsia"/>
        </w:rPr>
        <w:t>公司一直以来十分注重劳动用工、劳动合同管理、劳动保障、社会保险等各项工作，在认真贯彻落实国家政策，推动各项工作稳步向前的同时，通过扩大员工福利惠及范围，增加服务员工、造福员工等诸多活动，营造了新型和谐的劳动氛围和安全有保障的劳动环境，最大程度的确保了员工的合法权益。</w:t>
      </w:r>
    </w:p>
    <w:p w14:paraId="57B964B2" w14:textId="77777777" w:rsidR="0065046D" w:rsidRDefault="00000000">
      <w:pPr>
        <w:adjustRightInd/>
        <w:snapToGrid/>
        <w:spacing w:before="260" w:line="360" w:lineRule="auto"/>
        <w:ind w:firstLineChars="0" w:firstLine="0"/>
        <w:outlineLvl w:val="1"/>
        <w:rPr>
          <w:rFonts w:ascii="宋体" w:hAnsi="宋体" w:cs="宋体"/>
          <w:b/>
          <w:bCs/>
          <w:kern w:val="44"/>
          <w:szCs w:val="44"/>
        </w:rPr>
      </w:pPr>
      <w:bookmarkStart w:id="26" w:name="_Toc2584"/>
      <w:r>
        <w:rPr>
          <w:rFonts w:ascii="宋体" w:hAnsi="宋体" w:cs="宋体" w:hint="eastAsia"/>
          <w:b/>
          <w:bCs/>
          <w:kern w:val="44"/>
          <w:szCs w:val="44"/>
        </w:rPr>
        <w:t>一、员工权益保障</w:t>
      </w:r>
      <w:bookmarkEnd w:id="26"/>
    </w:p>
    <w:p w14:paraId="7E58D2DB" w14:textId="77777777" w:rsidR="0065046D" w:rsidRDefault="00000000">
      <w:pPr>
        <w:adjustRightInd/>
        <w:snapToGrid/>
        <w:spacing w:line="360" w:lineRule="auto"/>
        <w:ind w:firstLine="480"/>
        <w:rPr>
          <w:rFonts w:ascii="宋体" w:hAnsi="宋体" w:cs="宋体"/>
          <w:color w:val="000000"/>
          <w:szCs w:val="24"/>
        </w:rPr>
      </w:pPr>
      <w:r>
        <w:rPr>
          <w:rFonts w:ascii="宋体" w:hAnsi="宋体" w:cs="宋体" w:hint="eastAsia"/>
          <w:color w:val="000000"/>
          <w:szCs w:val="24"/>
        </w:rPr>
        <w:t xml:space="preserve">1、保障员工薪资权益 </w:t>
      </w:r>
    </w:p>
    <w:p w14:paraId="309E25BA" w14:textId="77777777" w:rsidR="0065046D" w:rsidRDefault="00000000">
      <w:pPr>
        <w:adjustRightInd/>
        <w:snapToGrid/>
        <w:spacing w:line="360" w:lineRule="auto"/>
        <w:ind w:firstLine="480"/>
        <w:rPr>
          <w:rFonts w:ascii="宋体" w:hAnsi="宋体" w:cs="宋体"/>
          <w:color w:val="000000"/>
          <w:szCs w:val="24"/>
        </w:rPr>
      </w:pPr>
      <w:r>
        <w:rPr>
          <w:rFonts w:ascii="宋体" w:hAnsi="宋体" w:cs="宋体" w:hint="eastAsia"/>
          <w:color w:val="000000"/>
          <w:szCs w:val="24"/>
        </w:rPr>
        <w:t xml:space="preserve">制定发布员工晋升管理制度、奖惩、绩效、薪酬、福利等与员工相关的制度、流程。每月按时发放工资，同时对行业内外薪资情况进行分析与对比，做好内部薪资水平的均衡性与外部的竞争性，建立工资集体协商机制、增长机制、年度调薪方案。 </w:t>
      </w:r>
    </w:p>
    <w:p w14:paraId="3E1A2850" w14:textId="77777777" w:rsidR="0065046D" w:rsidRDefault="00000000">
      <w:pPr>
        <w:adjustRightInd/>
        <w:snapToGrid/>
        <w:spacing w:line="360" w:lineRule="auto"/>
        <w:ind w:firstLine="480"/>
        <w:rPr>
          <w:rFonts w:ascii="宋体" w:hAnsi="宋体" w:cs="宋体"/>
          <w:color w:val="000000"/>
          <w:szCs w:val="24"/>
        </w:rPr>
      </w:pPr>
      <w:r>
        <w:rPr>
          <w:rFonts w:ascii="宋体" w:hAnsi="宋体" w:cs="宋体" w:hint="eastAsia"/>
          <w:color w:val="000000"/>
          <w:szCs w:val="24"/>
        </w:rPr>
        <w:t xml:space="preserve">2、保障员工福利权益 </w:t>
      </w:r>
    </w:p>
    <w:p w14:paraId="0C895371" w14:textId="77777777" w:rsidR="0065046D" w:rsidRDefault="00000000">
      <w:pPr>
        <w:pStyle w:val="21"/>
        <w:adjustRightInd/>
        <w:snapToGrid/>
        <w:spacing w:line="360" w:lineRule="auto"/>
        <w:ind w:leftChars="0" w:left="0" w:firstLine="480"/>
        <w:rPr>
          <w:rFonts w:ascii="宋体" w:hAnsi="宋体" w:cs="宋体"/>
          <w:color w:val="000000"/>
        </w:rPr>
      </w:pPr>
      <w:r>
        <w:rPr>
          <w:rFonts w:ascii="宋体" w:hAnsi="宋体" w:cs="宋体" w:hint="eastAsia"/>
          <w:color w:val="000000"/>
        </w:rPr>
        <w:t>利欧水</w:t>
      </w:r>
      <w:proofErr w:type="gramStart"/>
      <w:r>
        <w:rPr>
          <w:rFonts w:ascii="宋体" w:hAnsi="宋体" w:cs="宋体" w:hint="eastAsia"/>
          <w:color w:val="000000"/>
        </w:rPr>
        <w:t>务</w:t>
      </w:r>
      <w:proofErr w:type="gramEnd"/>
      <w:r>
        <w:rPr>
          <w:rFonts w:ascii="宋体" w:hAnsi="宋体" w:cs="宋体" w:hint="eastAsia"/>
          <w:color w:val="000000"/>
        </w:rPr>
        <w:t>以人为本，关怀员工，严格遵循《劳动法》、《工会法》等法律法规保障员工的合法权益。全面推行法定福利：养老、失业、医疗、工伤及生育五大社会保险，同时增设利欧水</w:t>
      </w:r>
      <w:proofErr w:type="gramStart"/>
      <w:r>
        <w:rPr>
          <w:rFonts w:ascii="宋体" w:hAnsi="宋体" w:cs="宋体" w:hint="eastAsia"/>
          <w:color w:val="000000"/>
        </w:rPr>
        <w:t>务</w:t>
      </w:r>
      <w:proofErr w:type="gramEnd"/>
      <w:r>
        <w:rPr>
          <w:rFonts w:ascii="宋体" w:hAnsi="宋体" w:cs="宋体" w:hint="eastAsia"/>
          <w:color w:val="000000"/>
        </w:rPr>
        <w:t>个性化福利，并不断推陈出新。</w:t>
      </w:r>
    </w:p>
    <w:p w14:paraId="0B52C961" w14:textId="77777777" w:rsidR="0065046D" w:rsidRDefault="00000000">
      <w:pPr>
        <w:adjustRightInd/>
        <w:snapToGrid/>
        <w:spacing w:line="360" w:lineRule="auto"/>
        <w:ind w:firstLine="480"/>
        <w:rPr>
          <w:rFonts w:ascii="宋体" w:hAnsi="宋体" w:cs="宋体"/>
          <w:color w:val="000000"/>
          <w:szCs w:val="24"/>
        </w:rPr>
      </w:pPr>
      <w:r>
        <w:rPr>
          <w:rFonts w:ascii="宋体" w:hAnsi="宋体" w:cs="宋体" w:hint="eastAsia"/>
          <w:color w:val="000000"/>
          <w:szCs w:val="24"/>
        </w:rPr>
        <w:t xml:space="preserve">3、保障员工参与权益 </w:t>
      </w:r>
    </w:p>
    <w:p w14:paraId="020451FA" w14:textId="77777777" w:rsidR="0065046D" w:rsidRDefault="00000000">
      <w:pPr>
        <w:adjustRightInd/>
        <w:snapToGrid/>
        <w:spacing w:line="360" w:lineRule="auto"/>
        <w:ind w:firstLine="480"/>
        <w:rPr>
          <w:rFonts w:ascii="宋体" w:hAnsi="宋体" w:cs="宋体"/>
          <w:color w:val="000000"/>
          <w:szCs w:val="24"/>
        </w:rPr>
      </w:pPr>
      <w:r>
        <w:rPr>
          <w:rFonts w:ascii="宋体" w:hAnsi="宋体" w:cs="宋体" w:hint="eastAsia"/>
          <w:color w:val="000000"/>
          <w:szCs w:val="24"/>
        </w:rPr>
        <w:t xml:space="preserve">公司依法建立健全了员工代表大会制度，设立工会等组织，尊重员工的知情权、参与权、表达权和监督权，切实维护员工各项合法权益。 </w:t>
      </w:r>
    </w:p>
    <w:p w14:paraId="7AC99F16" w14:textId="77777777" w:rsidR="0065046D" w:rsidRDefault="00000000">
      <w:pPr>
        <w:adjustRightInd/>
        <w:snapToGrid/>
        <w:spacing w:line="360" w:lineRule="auto"/>
        <w:ind w:firstLine="480"/>
        <w:rPr>
          <w:rFonts w:ascii="宋体" w:hAnsi="宋体" w:cs="宋体"/>
          <w:color w:val="000000"/>
          <w:szCs w:val="24"/>
        </w:rPr>
      </w:pPr>
      <w:r>
        <w:rPr>
          <w:rFonts w:ascii="宋体" w:hAnsi="宋体" w:cs="宋体" w:hint="eastAsia"/>
          <w:color w:val="000000"/>
          <w:szCs w:val="24"/>
        </w:rPr>
        <w:t xml:space="preserve">(1）公司坚持员工代表大会、厂务公开、突出平等协商、集体合同等企业民主管理制度，提升了员工与企业“荣辱与共”的主人翁精神。 </w:t>
      </w:r>
    </w:p>
    <w:p w14:paraId="23E902D6" w14:textId="77777777" w:rsidR="0065046D" w:rsidRDefault="00000000">
      <w:pPr>
        <w:pStyle w:val="21"/>
        <w:adjustRightInd/>
        <w:snapToGrid/>
        <w:spacing w:line="360" w:lineRule="auto"/>
        <w:ind w:leftChars="0" w:left="0" w:firstLine="480"/>
        <w:rPr>
          <w:rFonts w:ascii="宋体" w:hAnsi="宋体" w:cs="宋体"/>
          <w:color w:val="000000"/>
        </w:rPr>
      </w:pPr>
      <w:r>
        <w:rPr>
          <w:rFonts w:ascii="宋体" w:hAnsi="宋体" w:cs="宋体" w:hint="eastAsia"/>
          <w:color w:val="000000"/>
        </w:rPr>
        <w:t>(2) 完善厂务公开，建立健全招投标制度。企业改制以后，我公司逐渐形成了招投标制度的个性与特色，公司规定：凡是基本建设、维修项目、设备引进、一次性采购额在5000元以上的物资一律货比三家，才能定下合作方。对公</w:t>
      </w:r>
      <w:r>
        <w:rPr>
          <w:rFonts w:ascii="宋体" w:hAnsi="宋体" w:cs="宋体" w:hint="eastAsia"/>
          <w:color w:val="000000"/>
        </w:rPr>
        <w:lastRenderedPageBreak/>
        <w:t xml:space="preserve">司各项重大问题采取不同形式、不同层面的公开，消除暗箱操作的做法，加强了党风廉政建设，进一步提高了企业管理水平。 </w:t>
      </w:r>
    </w:p>
    <w:p w14:paraId="3D1E8F41" w14:textId="77777777" w:rsidR="0065046D" w:rsidRDefault="00000000">
      <w:pPr>
        <w:pStyle w:val="21"/>
        <w:numPr>
          <w:ilvl w:val="0"/>
          <w:numId w:val="3"/>
        </w:numPr>
        <w:adjustRightInd/>
        <w:snapToGrid/>
        <w:spacing w:after="0" w:line="360" w:lineRule="auto"/>
        <w:ind w:leftChars="0" w:left="0" w:firstLine="480"/>
        <w:rPr>
          <w:rFonts w:ascii="宋体" w:hAnsi="宋体" w:cs="宋体"/>
          <w:color w:val="000000"/>
        </w:rPr>
      </w:pPr>
      <w:r>
        <w:rPr>
          <w:rFonts w:ascii="宋体" w:hAnsi="宋体" w:cs="宋体" w:hint="eastAsia"/>
          <w:color w:val="000000"/>
        </w:rPr>
        <w:t>健全员工代表大会制度。公司支持每年一次召开员工代表大会让员工积极参与企业管理，加强企业民主管理，提高企业凝聚力，着力营造“利欧水</w:t>
      </w:r>
      <w:proofErr w:type="gramStart"/>
      <w:r>
        <w:rPr>
          <w:rFonts w:ascii="宋体" w:hAnsi="宋体" w:cs="宋体" w:hint="eastAsia"/>
          <w:color w:val="000000"/>
        </w:rPr>
        <w:t>务</w:t>
      </w:r>
      <w:proofErr w:type="gramEnd"/>
      <w:r>
        <w:rPr>
          <w:rFonts w:ascii="宋体" w:hAnsi="宋体" w:cs="宋体" w:hint="eastAsia"/>
          <w:color w:val="000000"/>
        </w:rPr>
        <w:t>”独到企业文化。此外，凡提交公司董事会决策的企业重大问题，先</w:t>
      </w:r>
      <w:proofErr w:type="gramStart"/>
      <w:r>
        <w:rPr>
          <w:rFonts w:ascii="宋体" w:hAnsi="宋体" w:cs="宋体" w:hint="eastAsia"/>
          <w:color w:val="000000"/>
        </w:rPr>
        <w:t>经员工</w:t>
      </w:r>
      <w:proofErr w:type="gramEnd"/>
      <w:r>
        <w:rPr>
          <w:rFonts w:ascii="宋体" w:hAnsi="宋体" w:cs="宋体" w:hint="eastAsia"/>
          <w:color w:val="000000"/>
        </w:rPr>
        <w:t xml:space="preserve">代表大会讨论，使方案更加完整、更有群众基础。公司将企业发展目标、核心竞争力、员工切身利益等问题都向大会报告，并赋予员工代表对公司重大问题的知情权、参与权、建议权、监督权和民主评议权。 </w:t>
      </w:r>
    </w:p>
    <w:p w14:paraId="586A7D57" w14:textId="77777777" w:rsidR="0065046D" w:rsidRDefault="00000000">
      <w:pPr>
        <w:adjustRightInd/>
        <w:snapToGrid/>
        <w:spacing w:before="260" w:line="360" w:lineRule="auto"/>
        <w:ind w:firstLineChars="0" w:firstLine="0"/>
        <w:outlineLvl w:val="1"/>
        <w:rPr>
          <w:rFonts w:ascii="宋体" w:hAnsi="宋体" w:cs="宋体"/>
          <w:b/>
          <w:bCs/>
          <w:kern w:val="44"/>
          <w:szCs w:val="44"/>
        </w:rPr>
      </w:pPr>
      <w:bookmarkStart w:id="27" w:name="_Toc14637"/>
      <w:r>
        <w:rPr>
          <w:rFonts w:ascii="宋体" w:hAnsi="宋体" w:cs="宋体" w:hint="eastAsia"/>
          <w:b/>
          <w:bCs/>
          <w:kern w:val="44"/>
          <w:szCs w:val="44"/>
        </w:rPr>
        <w:t>二、员工培训和教育</w:t>
      </w:r>
      <w:bookmarkEnd w:id="27"/>
    </w:p>
    <w:p w14:paraId="08574C73" w14:textId="77777777" w:rsidR="0065046D" w:rsidRDefault="00000000">
      <w:pPr>
        <w:pStyle w:val="21"/>
        <w:adjustRightInd/>
        <w:snapToGrid/>
        <w:spacing w:after="0" w:line="360" w:lineRule="auto"/>
        <w:ind w:leftChars="0" w:left="0" w:firstLine="480"/>
        <w:rPr>
          <w:rFonts w:ascii="宋体" w:hAnsi="宋体" w:cs="宋体"/>
        </w:rPr>
      </w:pPr>
      <w:r>
        <w:rPr>
          <w:rFonts w:ascii="宋体" w:hAnsi="宋体" w:cs="宋体" w:hint="eastAsia"/>
        </w:rPr>
        <w:t>公司本着“以人为本”的原则，以“一流的公司培养一流的员工，一流的员工创造一流的公司”为目标，通过请进来、走出去等培训方式，提高员工的思想教育和业务技能。</w:t>
      </w:r>
    </w:p>
    <w:p w14:paraId="181C8317" w14:textId="77777777" w:rsidR="0065046D" w:rsidRDefault="00000000">
      <w:pPr>
        <w:pStyle w:val="21"/>
        <w:adjustRightInd/>
        <w:snapToGrid/>
        <w:spacing w:after="0" w:line="360" w:lineRule="auto"/>
        <w:ind w:leftChars="0" w:left="0" w:firstLine="480"/>
        <w:rPr>
          <w:rFonts w:ascii="宋体" w:hAnsi="宋体" w:cs="宋体"/>
        </w:rPr>
      </w:pPr>
      <w:r>
        <w:rPr>
          <w:rFonts w:ascii="宋体" w:hAnsi="宋体" w:cs="宋体" w:hint="eastAsia"/>
        </w:rPr>
        <w:t>1、识别教育与培训需求并制定教育培训计划</w:t>
      </w:r>
    </w:p>
    <w:p w14:paraId="18DDBC62" w14:textId="77777777" w:rsidR="0065046D" w:rsidRDefault="00000000">
      <w:pPr>
        <w:adjustRightInd/>
        <w:snapToGrid/>
        <w:spacing w:line="360" w:lineRule="auto"/>
        <w:ind w:firstLine="480"/>
        <w:rPr>
          <w:rFonts w:ascii="宋体" w:hAnsi="宋体" w:cs="宋体"/>
        </w:rPr>
      </w:pPr>
      <w:r>
        <w:rPr>
          <w:rFonts w:ascii="宋体" w:hAnsi="宋体" w:cs="宋体" w:hint="eastAsia"/>
        </w:rPr>
        <w:t>公司通过发放《培训需求调查表》的方式进行培训调查，并在调查培训需求的基础上，结合公司发展规划与绩效差距，对各部门及其成员的知识、技能等方面进行分析，从而确定培训的必要性及培训的内容。办公室于每年年初制定公司当年的《年度培训计划》，明确培训目的、时间、地点、对象、内容、方式、费用预算、考核方式等具体要求，经相关部门负责人会签，董事长批准后实施。</w:t>
      </w:r>
    </w:p>
    <w:p w14:paraId="0D90C9D5" w14:textId="77777777" w:rsidR="0065046D" w:rsidRDefault="00000000">
      <w:pPr>
        <w:pStyle w:val="21"/>
        <w:adjustRightInd/>
        <w:snapToGrid/>
        <w:spacing w:after="0" w:line="360" w:lineRule="auto"/>
        <w:ind w:leftChars="0" w:left="0" w:firstLine="480"/>
        <w:rPr>
          <w:rFonts w:ascii="宋体" w:hAnsi="宋体" w:cs="宋体"/>
        </w:rPr>
      </w:pPr>
      <w:r>
        <w:rPr>
          <w:rFonts w:ascii="宋体" w:hAnsi="宋体" w:cs="宋体" w:hint="eastAsia"/>
        </w:rPr>
        <w:t>2、积极提供教育培训实施</w:t>
      </w:r>
    </w:p>
    <w:p w14:paraId="069B95C6" w14:textId="640EF8B7" w:rsidR="0065046D" w:rsidRDefault="00000000">
      <w:pPr>
        <w:pStyle w:val="21"/>
        <w:adjustRightInd/>
        <w:snapToGrid/>
        <w:spacing w:after="0" w:line="360" w:lineRule="auto"/>
        <w:ind w:leftChars="0" w:left="0" w:firstLine="480"/>
        <w:rPr>
          <w:rFonts w:ascii="宋体" w:hAnsi="宋体" w:cs="宋体"/>
        </w:rPr>
      </w:pPr>
      <w:r>
        <w:rPr>
          <w:rFonts w:ascii="宋体" w:hAnsi="宋体" w:cs="宋体" w:hint="eastAsia"/>
        </w:rPr>
        <w:t>公司</w:t>
      </w:r>
      <w:proofErr w:type="gramStart"/>
      <w:r>
        <w:rPr>
          <w:rFonts w:ascii="宋体" w:hAnsi="宋体" w:cs="宋体" w:hint="eastAsia"/>
        </w:rPr>
        <w:t>设有利欧水务</w:t>
      </w:r>
      <w:proofErr w:type="gramEnd"/>
      <w:r>
        <w:rPr>
          <w:rFonts w:ascii="宋体" w:hAnsi="宋体" w:cs="宋体" w:hint="eastAsia"/>
        </w:rPr>
        <w:t>大讲堂、员工培训中心，便于总经理给高层讲课、高层给中层讲课以及车间主任给员工讲课。202</w:t>
      </w:r>
      <w:r w:rsidR="00A35934">
        <w:rPr>
          <w:rFonts w:ascii="宋体" w:hAnsi="宋体" w:cs="宋体"/>
        </w:rPr>
        <w:t>2</w:t>
      </w:r>
      <w:r>
        <w:rPr>
          <w:rFonts w:ascii="宋体" w:hAnsi="宋体" w:cs="宋体" w:hint="eastAsia"/>
        </w:rPr>
        <w:t>年，厂内培训累计达上几十次，外派培训学习、技术交流20余次，旨在增强员工的整体素质和技术水平，并请专家来公司现场指导，实现理论和实践相结合，促进员工消化吸收。</w:t>
      </w:r>
    </w:p>
    <w:p w14:paraId="19CD728C" w14:textId="77777777" w:rsidR="0065046D" w:rsidRDefault="00000000">
      <w:pPr>
        <w:adjustRightInd/>
        <w:snapToGrid/>
        <w:spacing w:before="260" w:line="360" w:lineRule="auto"/>
        <w:ind w:firstLineChars="0" w:firstLine="0"/>
        <w:outlineLvl w:val="1"/>
        <w:rPr>
          <w:rFonts w:ascii="宋体" w:hAnsi="宋体" w:cs="宋体"/>
          <w:b/>
          <w:bCs/>
          <w:kern w:val="44"/>
          <w:szCs w:val="44"/>
        </w:rPr>
      </w:pPr>
      <w:bookmarkStart w:id="28" w:name="_Toc20257"/>
      <w:r>
        <w:rPr>
          <w:rFonts w:ascii="宋体" w:hAnsi="宋体" w:cs="宋体" w:hint="eastAsia"/>
          <w:b/>
          <w:bCs/>
          <w:kern w:val="44"/>
          <w:szCs w:val="44"/>
        </w:rPr>
        <w:lastRenderedPageBreak/>
        <w:t>三、全心全意关爱员工</w:t>
      </w:r>
      <w:bookmarkEnd w:id="28"/>
    </w:p>
    <w:p w14:paraId="79B01F60" w14:textId="2D685F4C" w:rsidR="0065046D" w:rsidRDefault="00000000">
      <w:pPr>
        <w:pStyle w:val="21"/>
        <w:adjustRightInd/>
        <w:snapToGrid/>
        <w:spacing w:after="0" w:line="360" w:lineRule="auto"/>
        <w:ind w:leftChars="0" w:left="0" w:firstLine="480"/>
        <w:rPr>
          <w:rFonts w:ascii="宋体" w:hAnsi="宋体" w:cs="宋体"/>
        </w:rPr>
      </w:pPr>
      <w:r>
        <w:rPr>
          <w:rFonts w:ascii="宋体" w:hAnsi="宋体" w:cs="宋体" w:hint="eastAsia"/>
        </w:rPr>
        <w:t>公司坚持以人为本的发展理念，认真落实国家政策，与职工签订劳动合同率达到100%，并为所有职工办理五险，参保率100%。公司有职工食堂，实行餐补制度，为外地员工及其家属免费提供设施齐全的员工宿舍，还为职工提供图书阅览室、健身房、篮球场等文体活动场所。三八妇女节，节日礼物、特殊工作岗位免费</w:t>
      </w:r>
      <w:proofErr w:type="gramStart"/>
      <w:r>
        <w:rPr>
          <w:rFonts w:ascii="宋体" w:hAnsi="宋体" w:cs="宋体" w:hint="eastAsia"/>
        </w:rPr>
        <w:t>给员健康</w:t>
      </w:r>
      <w:proofErr w:type="gramEnd"/>
      <w:r>
        <w:rPr>
          <w:rFonts w:ascii="宋体" w:hAnsi="宋体" w:cs="宋体" w:hint="eastAsia"/>
        </w:rPr>
        <w:t>体检，带薪年假、对优秀员工奖励礼品等。公司还对全员职工过生日时送蛋糕卷，对春节回家的员工交通工具，实行来回补助。</w:t>
      </w:r>
    </w:p>
    <w:p w14:paraId="74B0A0C1" w14:textId="1D2A85D6" w:rsidR="0065046D" w:rsidRDefault="00000000">
      <w:pPr>
        <w:pStyle w:val="21"/>
        <w:adjustRightInd/>
        <w:snapToGrid/>
        <w:spacing w:after="0" w:line="360" w:lineRule="auto"/>
        <w:ind w:leftChars="0" w:left="0" w:firstLine="480"/>
        <w:rPr>
          <w:rFonts w:ascii="宋体" w:hAnsi="宋体" w:cs="宋体"/>
        </w:rPr>
      </w:pPr>
      <w:r>
        <w:rPr>
          <w:rFonts w:ascii="宋体" w:hAnsi="宋体" w:cs="宋体" w:hint="eastAsia"/>
        </w:rPr>
        <w:t>另外，公司积极倾听员工的心声，解决员工工作和生活中的实际问题和困难。董事长特意设置了热线电话和信箱，及时倾听广大员工的心声，了解员工支持和保障措施的效果，进一步解决员工工作和生活中的实际问题和困难；对于具名的员工申诉，公司开通了畅通的员工申诉管理通道。无论是建议还是意见，对于各级人员的信息都进行详细的反馈，让员工了解到公司关注员工的想法，公司重视员工的想法。公司每年进行员工满意度调查和统计，结合员工流失率、抱怨率、缺勤率、生产效率等指标，评价、分析找出改进的机会，由行政部制定改善员工满意度的措施和方案，工会组织和全体员工进行监督检查，以此积极维护员工权益，不断提高员工的满意度和工作积极性。从202</w:t>
      </w:r>
      <w:r w:rsidR="00A35934">
        <w:rPr>
          <w:rFonts w:ascii="宋体" w:hAnsi="宋体" w:cs="宋体"/>
        </w:rPr>
        <w:t>2</w:t>
      </w:r>
      <w:r>
        <w:rPr>
          <w:rFonts w:ascii="宋体" w:hAnsi="宋体" w:cs="宋体" w:hint="eastAsia"/>
        </w:rPr>
        <w:t>年调查结果看来，员工满意度较高。</w:t>
      </w:r>
    </w:p>
    <w:p w14:paraId="3714081F" w14:textId="77777777" w:rsidR="0065046D" w:rsidRDefault="00000000">
      <w:pPr>
        <w:adjustRightInd/>
        <w:snapToGrid/>
        <w:spacing w:before="260" w:line="360" w:lineRule="auto"/>
        <w:ind w:firstLineChars="0" w:firstLine="0"/>
        <w:outlineLvl w:val="1"/>
        <w:rPr>
          <w:rFonts w:ascii="宋体" w:hAnsi="宋体" w:cs="宋体"/>
          <w:b/>
          <w:bCs/>
          <w:kern w:val="44"/>
          <w:szCs w:val="44"/>
        </w:rPr>
      </w:pPr>
      <w:bookmarkStart w:id="29" w:name="_Toc1499"/>
      <w:r>
        <w:rPr>
          <w:rFonts w:ascii="宋体" w:hAnsi="宋体" w:cs="宋体" w:hint="eastAsia"/>
          <w:b/>
          <w:bCs/>
          <w:kern w:val="44"/>
          <w:szCs w:val="44"/>
        </w:rPr>
        <w:t>四、丰富员工业余生活</w:t>
      </w:r>
      <w:bookmarkEnd w:id="29"/>
    </w:p>
    <w:p w14:paraId="1688586B" w14:textId="77777777" w:rsidR="0065046D" w:rsidRDefault="00000000">
      <w:pPr>
        <w:pStyle w:val="21"/>
        <w:adjustRightInd/>
        <w:snapToGrid/>
        <w:spacing w:after="0" w:line="360" w:lineRule="auto"/>
        <w:ind w:leftChars="0" w:left="0" w:firstLine="480"/>
        <w:rPr>
          <w:rFonts w:ascii="宋体" w:hAnsi="宋体" w:cs="宋体"/>
        </w:rPr>
      </w:pPr>
      <w:r>
        <w:rPr>
          <w:rFonts w:ascii="宋体" w:hAnsi="宋体" w:cs="宋体" w:hint="eastAsia"/>
        </w:rPr>
        <w:t xml:space="preserve">为丰富员工业余生活，增强企业文化的感召力和员工队伍的凝聚力，在行政部的带领下，组织各类活动，如团队聚餐、旅游、党建活动、拓展等。 </w:t>
      </w:r>
    </w:p>
    <w:p w14:paraId="3B889FB8" w14:textId="035D35D7" w:rsidR="0065046D" w:rsidRPr="00A35934" w:rsidRDefault="00000000" w:rsidP="00A35934">
      <w:pPr>
        <w:pStyle w:val="21"/>
        <w:adjustRightInd/>
        <w:snapToGrid/>
        <w:spacing w:after="0" w:line="360" w:lineRule="auto"/>
        <w:ind w:leftChars="0" w:left="0" w:firstLine="480"/>
        <w:rPr>
          <w:rFonts w:ascii="宋体" w:hAnsi="宋体" w:cs="宋体" w:hint="eastAsia"/>
        </w:rPr>
      </w:pPr>
      <w:r>
        <w:rPr>
          <w:rFonts w:ascii="宋体" w:hAnsi="宋体" w:cs="宋体" w:hint="eastAsia"/>
          <w:noProof/>
        </w:rPr>
        <w:lastRenderedPageBreak/>
        <w:drawing>
          <wp:inline distT="0" distB="0" distL="114300" distR="114300" wp14:anchorId="7CA7EB2B" wp14:editId="50F5C4AF">
            <wp:extent cx="5273040" cy="3941445"/>
            <wp:effectExtent l="0" t="0" r="3810" b="1905"/>
            <wp:docPr id="6" name="图片 6" descr="48d5103e0e453efbebaff39b7c440d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48d5103e0e453efbebaff39b7c440d4"/>
                    <pic:cNvPicPr>
                      <a:picLocks noChangeAspect="1"/>
                    </pic:cNvPicPr>
                  </pic:nvPicPr>
                  <pic:blipFill>
                    <a:blip r:embed="rId18"/>
                    <a:stretch>
                      <a:fillRect/>
                    </a:stretch>
                  </pic:blipFill>
                  <pic:spPr>
                    <a:xfrm>
                      <a:off x="0" y="0"/>
                      <a:ext cx="5273040" cy="3941445"/>
                    </a:xfrm>
                    <a:prstGeom prst="rect">
                      <a:avLst/>
                    </a:prstGeom>
                  </pic:spPr>
                </pic:pic>
              </a:graphicData>
            </a:graphic>
          </wp:inline>
        </w:drawing>
      </w:r>
      <w:r>
        <w:rPr>
          <w:rFonts w:ascii="宋体" w:hAnsi="宋体" w:cs="宋体" w:hint="eastAsia"/>
          <w:noProof/>
        </w:rPr>
        <w:drawing>
          <wp:inline distT="0" distB="0" distL="114300" distR="114300" wp14:anchorId="7F875559" wp14:editId="05E22721">
            <wp:extent cx="5582920" cy="3318510"/>
            <wp:effectExtent l="0" t="0" r="17780" b="15240"/>
            <wp:docPr id="7" name="图片 7" descr="b4491d6e995df68c17f33ca23277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b4491d6e995df68c17f33ca23277433"/>
                    <pic:cNvPicPr>
                      <a:picLocks noChangeAspect="1"/>
                    </pic:cNvPicPr>
                  </pic:nvPicPr>
                  <pic:blipFill>
                    <a:blip r:embed="rId19"/>
                    <a:stretch>
                      <a:fillRect/>
                    </a:stretch>
                  </pic:blipFill>
                  <pic:spPr>
                    <a:xfrm>
                      <a:off x="0" y="0"/>
                      <a:ext cx="5582920" cy="3318510"/>
                    </a:xfrm>
                    <a:prstGeom prst="rect">
                      <a:avLst/>
                    </a:prstGeom>
                  </pic:spPr>
                </pic:pic>
              </a:graphicData>
            </a:graphic>
          </wp:inline>
        </w:drawing>
      </w:r>
      <w:bookmarkStart w:id="30" w:name="_Toc4439"/>
    </w:p>
    <w:p w14:paraId="272CE4B4" w14:textId="77777777" w:rsidR="00A35934" w:rsidRDefault="00A35934">
      <w:pPr>
        <w:pStyle w:val="1"/>
        <w:jc w:val="center"/>
        <w:rPr>
          <w:rFonts w:ascii="宋体" w:eastAsia="宋体" w:hAnsi="宋体" w:cs="宋体"/>
          <w:sz w:val="30"/>
          <w:szCs w:val="30"/>
        </w:rPr>
      </w:pPr>
    </w:p>
    <w:p w14:paraId="0364275F" w14:textId="29E73D71" w:rsidR="0065046D" w:rsidRDefault="00000000">
      <w:pPr>
        <w:pStyle w:val="1"/>
        <w:jc w:val="center"/>
        <w:rPr>
          <w:rFonts w:ascii="宋体" w:eastAsia="宋体" w:hAnsi="宋体" w:cs="宋体"/>
          <w:sz w:val="30"/>
          <w:szCs w:val="30"/>
        </w:rPr>
      </w:pPr>
      <w:r>
        <w:rPr>
          <w:rFonts w:ascii="宋体" w:eastAsia="宋体" w:hAnsi="宋体" w:cs="宋体" w:hint="eastAsia"/>
          <w:sz w:val="30"/>
          <w:szCs w:val="30"/>
        </w:rPr>
        <w:t>第五章  社会公益</w:t>
      </w:r>
      <w:bookmarkEnd w:id="30"/>
    </w:p>
    <w:p w14:paraId="34470C9A" w14:textId="77777777" w:rsidR="0065046D" w:rsidRDefault="00000000">
      <w:pPr>
        <w:adjustRightInd/>
        <w:snapToGrid/>
        <w:spacing w:before="260" w:line="360" w:lineRule="auto"/>
        <w:ind w:firstLineChars="0" w:firstLine="0"/>
        <w:outlineLvl w:val="1"/>
        <w:rPr>
          <w:rFonts w:ascii="宋体" w:hAnsi="宋体" w:cs="宋体"/>
          <w:b/>
          <w:bCs/>
          <w:kern w:val="44"/>
          <w:szCs w:val="44"/>
        </w:rPr>
      </w:pPr>
      <w:bookmarkStart w:id="31" w:name="_Toc21399"/>
      <w:r>
        <w:rPr>
          <w:rFonts w:ascii="宋体" w:hAnsi="宋体" w:cs="宋体" w:hint="eastAsia"/>
          <w:b/>
          <w:bCs/>
          <w:kern w:val="44"/>
          <w:szCs w:val="44"/>
        </w:rPr>
        <w:t>一、合法经营，依法纳税</w:t>
      </w:r>
      <w:bookmarkEnd w:id="31"/>
    </w:p>
    <w:p w14:paraId="24BB466A" w14:textId="77777777" w:rsidR="0065046D" w:rsidRDefault="00000000">
      <w:pPr>
        <w:adjustRightInd/>
        <w:snapToGrid/>
        <w:spacing w:line="360" w:lineRule="auto"/>
        <w:ind w:firstLine="482"/>
        <w:rPr>
          <w:rFonts w:ascii="宋体" w:hAnsi="宋体" w:cs="宋体"/>
          <w:b/>
          <w:szCs w:val="24"/>
        </w:rPr>
      </w:pPr>
      <w:r>
        <w:rPr>
          <w:rFonts w:ascii="宋体" w:hAnsi="宋体" w:cs="宋体" w:hint="eastAsia"/>
          <w:b/>
          <w:szCs w:val="24"/>
        </w:rPr>
        <w:t>1、组织管理责任</w:t>
      </w:r>
    </w:p>
    <w:p w14:paraId="3F891B83" w14:textId="77777777" w:rsidR="0065046D" w:rsidRDefault="00000000">
      <w:pPr>
        <w:adjustRightInd/>
        <w:snapToGrid/>
        <w:spacing w:line="360" w:lineRule="auto"/>
        <w:ind w:firstLine="480"/>
        <w:rPr>
          <w:rFonts w:ascii="宋体" w:hAnsi="宋体" w:cs="宋体"/>
        </w:rPr>
      </w:pPr>
      <w:r>
        <w:rPr>
          <w:rFonts w:ascii="宋体" w:hAnsi="宋体" w:cs="宋体" w:hint="eastAsia"/>
        </w:rPr>
        <w:t>利欧水</w:t>
      </w:r>
      <w:proofErr w:type="gramStart"/>
      <w:r>
        <w:rPr>
          <w:rFonts w:ascii="宋体" w:hAnsi="宋体" w:cs="宋体" w:hint="eastAsia"/>
        </w:rPr>
        <w:t>务</w:t>
      </w:r>
      <w:proofErr w:type="gramEnd"/>
      <w:r>
        <w:rPr>
          <w:rFonts w:ascii="宋体" w:hAnsi="宋体" w:cs="宋体" w:hint="eastAsia"/>
        </w:rPr>
        <w:t>按照《公司法》明确了董事会是公司的权利机构。公司明确规定了董事会、管理层等各级权力机构的审批权限，实行岗位责任制，明确了组织行为的管理者责任、财务责任，确保内外部审计的独立性。</w:t>
      </w:r>
    </w:p>
    <w:p w14:paraId="09F1439D" w14:textId="77777777" w:rsidR="0065046D" w:rsidRDefault="00000000">
      <w:pPr>
        <w:adjustRightInd/>
        <w:snapToGrid/>
        <w:spacing w:line="360" w:lineRule="auto"/>
        <w:ind w:firstLine="480"/>
        <w:rPr>
          <w:rFonts w:ascii="宋体" w:hAnsi="宋体" w:cs="宋体"/>
        </w:rPr>
      </w:pPr>
      <w:r>
        <w:rPr>
          <w:rFonts w:ascii="宋体" w:hAnsi="宋体" w:cs="宋体" w:hint="eastAsia"/>
        </w:rPr>
        <w:t>为保护股东和受益者利益，利欧水</w:t>
      </w:r>
      <w:proofErr w:type="gramStart"/>
      <w:r>
        <w:rPr>
          <w:rFonts w:ascii="宋体" w:hAnsi="宋体" w:cs="宋体" w:hint="eastAsia"/>
        </w:rPr>
        <w:t>务</w:t>
      </w:r>
      <w:proofErr w:type="gramEnd"/>
      <w:r>
        <w:rPr>
          <w:rFonts w:ascii="宋体" w:hAnsi="宋体" w:cs="宋体" w:hint="eastAsia"/>
        </w:rPr>
        <w:t>由董事会负责对公司高级管理人员职权行使、重大投资、财务收资和经济活动等组织行为进行监督、审计，保证公司活动的合法性、规范性、有效性。</w:t>
      </w:r>
    </w:p>
    <w:p w14:paraId="07BB9B68" w14:textId="77777777" w:rsidR="0065046D" w:rsidRDefault="00000000">
      <w:pPr>
        <w:adjustRightInd/>
        <w:snapToGrid/>
        <w:spacing w:line="360" w:lineRule="auto"/>
        <w:ind w:firstLine="482"/>
        <w:rPr>
          <w:rFonts w:ascii="宋体" w:hAnsi="宋体" w:cs="宋体"/>
          <w:b/>
          <w:szCs w:val="24"/>
        </w:rPr>
      </w:pPr>
      <w:r>
        <w:rPr>
          <w:rFonts w:ascii="宋体" w:hAnsi="宋体" w:cs="宋体" w:hint="eastAsia"/>
          <w:b/>
          <w:szCs w:val="24"/>
        </w:rPr>
        <w:t>2、落实财务责任，确保资产保值增值</w:t>
      </w:r>
    </w:p>
    <w:p w14:paraId="43458F31" w14:textId="77777777" w:rsidR="0065046D" w:rsidRDefault="00000000">
      <w:pPr>
        <w:adjustRightInd/>
        <w:snapToGrid/>
        <w:spacing w:line="360" w:lineRule="auto"/>
        <w:ind w:firstLine="480"/>
        <w:rPr>
          <w:rFonts w:ascii="宋体" w:hAnsi="宋体" w:cs="宋体"/>
        </w:rPr>
      </w:pPr>
      <w:r>
        <w:rPr>
          <w:rFonts w:ascii="宋体" w:hAnsi="宋体" w:cs="宋体" w:hint="eastAsia"/>
        </w:rPr>
        <w:t>公司依据国家会计准则以及相关法律法规要求，建立相关管理制度。公司按照董事会要求建立了全面的财务报表体系，按月编制和上报各类财务会计报表。对公司重大投资决策和经营活动进行财务分析，规避公司经营风险。</w:t>
      </w:r>
    </w:p>
    <w:p w14:paraId="5E931D4C" w14:textId="77777777" w:rsidR="0065046D" w:rsidRDefault="00000000">
      <w:pPr>
        <w:adjustRightInd/>
        <w:snapToGrid/>
        <w:spacing w:line="360" w:lineRule="auto"/>
        <w:ind w:firstLine="480"/>
        <w:rPr>
          <w:rFonts w:ascii="宋体" w:hAnsi="宋体" w:cs="宋体"/>
        </w:rPr>
      </w:pPr>
      <w:r>
        <w:rPr>
          <w:rFonts w:ascii="宋体" w:hAnsi="宋体" w:cs="宋体" w:hint="eastAsia"/>
        </w:rPr>
        <w:t>根据公司相关财务管理制度，公司完善内控制度，强化内部制约制度，所有业务均须由经办人注明事由，部门负责人审核和董事长审批，以确认其真实性和合法性，财务部严格把关。公司各类费用支出严格按规定权限进行审批。对重大项目建设资金支出，按项目实施计划和工程进度，由项目执行负责人审核，董事长签署确认意见，财务部门严格把关。</w:t>
      </w:r>
    </w:p>
    <w:p w14:paraId="4CD7C5EC" w14:textId="77777777" w:rsidR="0065046D" w:rsidRDefault="00000000">
      <w:pPr>
        <w:adjustRightInd/>
        <w:snapToGrid/>
        <w:spacing w:line="360" w:lineRule="auto"/>
        <w:ind w:firstLine="482"/>
        <w:rPr>
          <w:rFonts w:ascii="宋体" w:hAnsi="宋体" w:cs="宋体"/>
          <w:b/>
          <w:szCs w:val="24"/>
        </w:rPr>
      </w:pPr>
      <w:r>
        <w:rPr>
          <w:rFonts w:ascii="宋体" w:hAnsi="宋体" w:cs="宋体" w:hint="eastAsia"/>
          <w:b/>
          <w:szCs w:val="24"/>
        </w:rPr>
        <w:t>3、经营管理的透明性及信息披露政策</w:t>
      </w:r>
    </w:p>
    <w:p w14:paraId="0CD0DC5C" w14:textId="77777777" w:rsidR="0065046D" w:rsidRDefault="00000000">
      <w:pPr>
        <w:adjustRightInd/>
        <w:snapToGrid/>
        <w:spacing w:line="360" w:lineRule="auto"/>
        <w:ind w:firstLine="480"/>
        <w:rPr>
          <w:rFonts w:ascii="宋体" w:hAnsi="宋体" w:cs="宋体"/>
          <w:szCs w:val="24"/>
        </w:rPr>
      </w:pPr>
      <w:r>
        <w:rPr>
          <w:rFonts w:ascii="宋体" w:hAnsi="宋体" w:cs="宋体" w:hint="eastAsia"/>
        </w:rPr>
        <w:t>公司能够严格按照《公司法》等有关规定，法律、法规和规范性文件的要求，自觉履行</w:t>
      </w:r>
      <w:r>
        <w:rPr>
          <w:rFonts w:ascii="宋体" w:hAnsi="宋体" w:cs="宋体" w:hint="eastAsia"/>
          <w:bCs/>
        </w:rPr>
        <w:t>经营管理的透明性和</w:t>
      </w:r>
      <w:r>
        <w:rPr>
          <w:rFonts w:ascii="宋体" w:hAnsi="宋体" w:cs="宋体" w:hint="eastAsia"/>
        </w:rPr>
        <w:t>信息披露的义务</w:t>
      </w:r>
      <w:r>
        <w:rPr>
          <w:rStyle w:val="A00"/>
          <w:rFonts w:ascii="宋体" w:hAnsi="宋体" w:cs="宋体" w:hint="eastAsia"/>
          <w:color w:val="auto"/>
          <w:sz w:val="24"/>
        </w:rPr>
        <w:t>。</w:t>
      </w:r>
    </w:p>
    <w:p w14:paraId="43A25EEF" w14:textId="77777777" w:rsidR="0065046D" w:rsidRDefault="00000000">
      <w:pPr>
        <w:adjustRightInd/>
        <w:snapToGrid/>
        <w:spacing w:line="360" w:lineRule="auto"/>
        <w:ind w:firstLine="480"/>
        <w:rPr>
          <w:rFonts w:ascii="宋体" w:hAnsi="宋体" w:cs="宋体"/>
          <w:szCs w:val="24"/>
        </w:rPr>
      </w:pPr>
      <w:r>
        <w:rPr>
          <w:rFonts w:ascii="宋体" w:hAnsi="宋体" w:cs="宋体" w:hint="eastAsia"/>
          <w:szCs w:val="24"/>
        </w:rPr>
        <w:t>公司领导强调内部经营公平、公开，实现透明化管理。经公司高层研讨的内部经营管理决策会以经营会、部门例会等形式告知员工；对外，公司通过网</w:t>
      </w:r>
      <w:r>
        <w:rPr>
          <w:rFonts w:ascii="宋体" w:hAnsi="宋体" w:cs="宋体" w:hint="eastAsia"/>
          <w:szCs w:val="24"/>
        </w:rPr>
        <w:lastRenderedPageBreak/>
        <w:t>站将披露的公司政策和经营成果告知相关方，并将每年度产值和销售收入及时、准备的上报区统计局。</w:t>
      </w:r>
    </w:p>
    <w:p w14:paraId="4720C26D" w14:textId="77777777" w:rsidR="0065046D" w:rsidRDefault="00000000">
      <w:pPr>
        <w:adjustRightInd/>
        <w:snapToGrid/>
        <w:spacing w:line="360" w:lineRule="auto"/>
        <w:ind w:firstLine="480"/>
        <w:rPr>
          <w:rFonts w:ascii="宋体" w:hAnsi="宋体" w:cs="宋体"/>
        </w:rPr>
      </w:pPr>
      <w:r>
        <w:rPr>
          <w:rFonts w:ascii="宋体" w:hAnsi="宋体" w:cs="宋体" w:hint="eastAsia"/>
        </w:rPr>
        <w:t xml:space="preserve">职工代表大会制度：凡是与员工切身利益有关的制度，都需提交职代会审议通过才能执行； </w:t>
      </w:r>
    </w:p>
    <w:p w14:paraId="4ECFB400" w14:textId="77777777" w:rsidR="0065046D" w:rsidRDefault="00000000">
      <w:pPr>
        <w:adjustRightInd/>
        <w:snapToGrid/>
        <w:spacing w:line="360" w:lineRule="auto"/>
        <w:ind w:firstLine="480"/>
        <w:rPr>
          <w:rFonts w:ascii="宋体" w:hAnsi="宋体" w:cs="宋体"/>
        </w:rPr>
      </w:pPr>
      <w:r>
        <w:rPr>
          <w:rFonts w:ascii="宋体" w:hAnsi="宋体" w:cs="宋体" w:hint="eastAsia"/>
        </w:rPr>
        <w:t>厂务公开制度：实行厂务公开，建立广泛的信息沟通渠道，让员工及时了解企业的战略发展与经营决策信息。</w:t>
      </w:r>
    </w:p>
    <w:p w14:paraId="11394D21" w14:textId="77777777" w:rsidR="0065046D" w:rsidRDefault="00000000">
      <w:pPr>
        <w:adjustRightInd/>
        <w:snapToGrid/>
        <w:spacing w:line="360" w:lineRule="auto"/>
        <w:ind w:firstLine="480"/>
        <w:rPr>
          <w:rFonts w:ascii="宋体" w:hAnsi="宋体" w:cs="宋体"/>
          <w:szCs w:val="24"/>
        </w:rPr>
      </w:pPr>
      <w:r>
        <w:rPr>
          <w:rFonts w:ascii="宋体" w:hAnsi="宋体" w:cs="宋体" w:hint="eastAsia"/>
        </w:rPr>
        <w:t>党员民主听证制度：通过党员、党组织参与事关企业发展、事关职工利益等重大的决策，进一步实现企业决策的民主化和科学化，为企业的发展提供强大的动力。</w:t>
      </w:r>
    </w:p>
    <w:p w14:paraId="5E509865" w14:textId="77777777" w:rsidR="0065046D" w:rsidRDefault="00000000">
      <w:pPr>
        <w:adjustRightInd/>
        <w:snapToGrid/>
        <w:spacing w:line="360" w:lineRule="auto"/>
        <w:ind w:firstLine="482"/>
        <w:rPr>
          <w:rFonts w:ascii="宋体" w:hAnsi="宋体" w:cs="宋体"/>
          <w:b/>
          <w:szCs w:val="24"/>
        </w:rPr>
      </w:pPr>
      <w:bookmarkStart w:id="32" w:name="_Toc285542874"/>
      <w:r>
        <w:rPr>
          <w:rFonts w:ascii="宋体" w:hAnsi="宋体" w:cs="宋体" w:hint="eastAsia"/>
          <w:b/>
          <w:szCs w:val="24"/>
        </w:rPr>
        <w:t>4、内、外部审计的独立性</w:t>
      </w:r>
      <w:bookmarkEnd w:id="32"/>
    </w:p>
    <w:p w14:paraId="54F33760" w14:textId="77777777" w:rsidR="0065046D" w:rsidRDefault="00000000">
      <w:pPr>
        <w:adjustRightInd/>
        <w:snapToGrid/>
        <w:spacing w:line="360" w:lineRule="auto"/>
        <w:ind w:firstLine="480"/>
        <w:rPr>
          <w:rFonts w:ascii="宋体" w:hAnsi="宋体" w:cs="宋体"/>
        </w:rPr>
      </w:pPr>
      <w:r>
        <w:rPr>
          <w:rFonts w:ascii="宋体" w:hAnsi="宋体" w:cs="宋体" w:hint="eastAsia"/>
        </w:rPr>
        <w:t>公司聘请专业机构进行外部审计并出具审计报告，以保证公司的会计报表符合国家的《企业会计准则》和《企业会计制度》，公允地反映公司的财务状况，经营成果和现金流量。</w:t>
      </w:r>
    </w:p>
    <w:p w14:paraId="11A0522B" w14:textId="77777777" w:rsidR="0065046D" w:rsidRDefault="00000000">
      <w:pPr>
        <w:adjustRightInd/>
        <w:snapToGrid/>
        <w:spacing w:line="360" w:lineRule="auto"/>
        <w:ind w:firstLine="480"/>
        <w:rPr>
          <w:rFonts w:ascii="宋体" w:hAnsi="宋体" w:cs="宋体"/>
        </w:rPr>
      </w:pPr>
      <w:r>
        <w:rPr>
          <w:rFonts w:ascii="宋体" w:hAnsi="宋体" w:cs="宋体" w:hint="eastAsia"/>
        </w:rPr>
        <w:t>公司在内部审计上设立了内</w:t>
      </w:r>
      <w:proofErr w:type="gramStart"/>
      <w:r>
        <w:rPr>
          <w:rFonts w:ascii="宋体" w:hAnsi="宋体" w:cs="宋体" w:hint="eastAsia"/>
        </w:rPr>
        <w:t>审考核</w:t>
      </w:r>
      <w:proofErr w:type="gramEnd"/>
      <w:r>
        <w:rPr>
          <w:rFonts w:ascii="宋体" w:hAnsi="宋体" w:cs="宋体" w:hint="eastAsia"/>
        </w:rPr>
        <w:t>小组，负责对公司各高级管理人员职权行使、重大投资、财务收资和经济活动等组织行为进行监督、审计。</w:t>
      </w:r>
    </w:p>
    <w:p w14:paraId="4E7CEB80" w14:textId="77777777" w:rsidR="0065046D" w:rsidRDefault="00000000">
      <w:pPr>
        <w:adjustRightInd/>
        <w:snapToGrid/>
        <w:spacing w:line="360" w:lineRule="auto"/>
        <w:ind w:firstLine="482"/>
        <w:rPr>
          <w:rFonts w:ascii="宋体" w:hAnsi="宋体" w:cs="宋体"/>
          <w:b/>
          <w:szCs w:val="24"/>
        </w:rPr>
      </w:pPr>
      <w:bookmarkStart w:id="33" w:name="_Toc285542875"/>
      <w:r>
        <w:rPr>
          <w:rFonts w:ascii="宋体" w:hAnsi="宋体" w:cs="宋体" w:hint="eastAsia"/>
          <w:b/>
          <w:szCs w:val="24"/>
        </w:rPr>
        <w:t>5、股东及其他相关方利益的保护</w:t>
      </w:r>
      <w:bookmarkEnd w:id="33"/>
    </w:p>
    <w:p w14:paraId="296369F7" w14:textId="77777777" w:rsidR="0065046D" w:rsidRDefault="00000000">
      <w:pPr>
        <w:adjustRightInd/>
        <w:snapToGrid/>
        <w:spacing w:line="360" w:lineRule="auto"/>
        <w:ind w:firstLine="480"/>
        <w:rPr>
          <w:rFonts w:ascii="宋体" w:hAnsi="宋体" w:cs="宋体"/>
        </w:rPr>
      </w:pPr>
      <w:r>
        <w:rPr>
          <w:rFonts w:ascii="宋体" w:hAnsi="宋体" w:cs="宋体" w:hint="eastAsia"/>
        </w:rPr>
        <w:t>A.股东利益的保护</w:t>
      </w:r>
    </w:p>
    <w:p w14:paraId="65E4E1C0" w14:textId="77777777" w:rsidR="0065046D" w:rsidRDefault="00000000">
      <w:pPr>
        <w:adjustRightInd/>
        <w:snapToGrid/>
        <w:spacing w:line="360" w:lineRule="auto"/>
        <w:ind w:firstLine="480"/>
        <w:rPr>
          <w:rFonts w:ascii="宋体" w:hAnsi="宋体" w:cs="宋体"/>
          <w:szCs w:val="24"/>
        </w:rPr>
      </w:pPr>
      <w:r>
        <w:rPr>
          <w:rFonts w:ascii="宋体" w:hAnsi="宋体" w:cs="宋体" w:hint="eastAsia"/>
        </w:rPr>
        <w:t>为有效保护股东利益，由董事会负责对公司各高级管理人员职权行使、重大投资、财务收资和经济活动等组织行为进行监督、审计，保证公司活动的合法性、规范性、有效性。同时专门制定了《公司章程》、《股东会议事规则》、《董事会议事规则》等制度，充分确保公司股东利益得到保护</w:t>
      </w:r>
      <w:r>
        <w:rPr>
          <w:rFonts w:ascii="宋体" w:hAnsi="宋体" w:cs="宋体" w:hint="eastAsia"/>
          <w:szCs w:val="24"/>
        </w:rPr>
        <w:t>。</w:t>
      </w:r>
    </w:p>
    <w:p w14:paraId="18B5655C" w14:textId="77777777" w:rsidR="0065046D" w:rsidRDefault="00000000">
      <w:pPr>
        <w:adjustRightInd/>
        <w:snapToGrid/>
        <w:spacing w:line="360" w:lineRule="auto"/>
        <w:ind w:firstLine="480"/>
        <w:rPr>
          <w:rFonts w:ascii="宋体" w:hAnsi="宋体" w:cs="宋体"/>
        </w:rPr>
      </w:pPr>
      <w:r>
        <w:rPr>
          <w:rFonts w:ascii="宋体" w:hAnsi="宋体" w:cs="宋体" w:hint="eastAsia"/>
        </w:rPr>
        <w:t>B.其他相关方利益的保护</w:t>
      </w:r>
    </w:p>
    <w:p w14:paraId="01FE2F66" w14:textId="77777777" w:rsidR="0065046D" w:rsidRDefault="00000000">
      <w:pPr>
        <w:adjustRightInd/>
        <w:snapToGrid/>
        <w:spacing w:line="360" w:lineRule="auto"/>
        <w:ind w:firstLine="480"/>
        <w:rPr>
          <w:rFonts w:ascii="宋体" w:hAnsi="宋体" w:cs="宋体"/>
        </w:rPr>
      </w:pPr>
      <w:r>
        <w:rPr>
          <w:rFonts w:ascii="宋体" w:hAnsi="宋体" w:cs="宋体" w:hint="eastAsia"/>
        </w:rPr>
        <w:t>公司本着“诚信、共赢”的精神，和供应商、客户等相关方进行友好协商合作，严格履行合同。</w:t>
      </w:r>
    </w:p>
    <w:p w14:paraId="0F6D1FA5" w14:textId="77777777" w:rsidR="0065046D" w:rsidRDefault="00000000">
      <w:pPr>
        <w:adjustRightInd/>
        <w:snapToGrid/>
        <w:spacing w:line="360" w:lineRule="auto"/>
        <w:ind w:firstLine="480"/>
        <w:rPr>
          <w:rFonts w:ascii="宋体" w:hAnsi="宋体" w:cs="宋体"/>
        </w:rPr>
      </w:pPr>
      <w:r>
        <w:rPr>
          <w:rFonts w:ascii="宋体" w:hAnsi="宋体" w:cs="宋体" w:hint="eastAsia"/>
        </w:rPr>
        <w:t>公司注重保护员工权益，发挥工会的作用，支持工会维护员工合法权益，妥善处理内部员工各类投诉事项。</w:t>
      </w:r>
    </w:p>
    <w:p w14:paraId="6863AA46" w14:textId="77777777" w:rsidR="0065046D" w:rsidRDefault="00000000">
      <w:pPr>
        <w:adjustRightInd/>
        <w:snapToGrid/>
        <w:spacing w:line="360" w:lineRule="auto"/>
        <w:ind w:firstLine="480"/>
        <w:rPr>
          <w:rFonts w:ascii="宋体" w:hAnsi="宋体" w:cs="宋体"/>
        </w:rPr>
      </w:pPr>
      <w:r>
        <w:rPr>
          <w:rFonts w:ascii="宋体" w:hAnsi="宋体" w:cs="宋体" w:hint="eastAsia"/>
        </w:rPr>
        <w:lastRenderedPageBreak/>
        <w:t>公司把依法纳税、环境保护、安全生产等社会责任项目都纳入公司年度目标，责任到人。</w:t>
      </w:r>
    </w:p>
    <w:p w14:paraId="52882C26" w14:textId="77777777" w:rsidR="0065046D" w:rsidRDefault="00000000">
      <w:pPr>
        <w:adjustRightInd/>
        <w:snapToGrid/>
        <w:spacing w:before="260" w:line="360" w:lineRule="auto"/>
        <w:ind w:firstLineChars="0" w:firstLine="0"/>
        <w:outlineLvl w:val="1"/>
        <w:rPr>
          <w:rFonts w:ascii="宋体" w:hAnsi="宋体" w:cs="宋体"/>
          <w:b/>
          <w:bCs/>
          <w:kern w:val="44"/>
          <w:szCs w:val="44"/>
        </w:rPr>
      </w:pPr>
      <w:bookmarkStart w:id="34" w:name="_Toc17323"/>
      <w:r>
        <w:rPr>
          <w:rFonts w:ascii="宋体" w:hAnsi="宋体" w:cs="宋体" w:hint="eastAsia"/>
          <w:b/>
          <w:bCs/>
          <w:kern w:val="44"/>
          <w:szCs w:val="44"/>
        </w:rPr>
        <w:t>二、履行社会责任</w:t>
      </w:r>
      <w:bookmarkEnd w:id="34"/>
    </w:p>
    <w:bookmarkEnd w:id="16"/>
    <w:p w14:paraId="4D129D26" w14:textId="77777777" w:rsidR="0065046D" w:rsidRDefault="00000000">
      <w:pPr>
        <w:pStyle w:val="01-body"/>
        <w:widowControl w:val="0"/>
        <w:adjustRightInd/>
        <w:snapToGrid/>
        <w:spacing w:before="180" w:line="360" w:lineRule="auto"/>
        <w:ind w:firstLine="476"/>
        <w:jc w:val="left"/>
        <w:rPr>
          <w:rFonts w:ascii="宋体" w:eastAsia="宋体" w:hAnsi="宋体" w:cs="宋体"/>
          <w:b/>
          <w:bCs/>
          <w:sz w:val="21"/>
          <w:szCs w:val="21"/>
        </w:rPr>
      </w:pPr>
      <w:r>
        <w:rPr>
          <w:rFonts w:ascii="宋体" w:eastAsia="宋体" w:hAnsi="宋体" w:cs="宋体" w:hint="eastAsia"/>
          <w:spacing w:val="-2"/>
        </w:rPr>
        <w:t>多年来利欧水</w:t>
      </w:r>
      <w:proofErr w:type="gramStart"/>
      <w:r>
        <w:rPr>
          <w:rFonts w:ascii="宋体" w:eastAsia="宋体" w:hAnsi="宋体" w:cs="宋体" w:hint="eastAsia"/>
          <w:spacing w:val="-2"/>
        </w:rPr>
        <w:t>务</w:t>
      </w:r>
      <w:proofErr w:type="gramEnd"/>
      <w:r>
        <w:rPr>
          <w:rFonts w:ascii="宋体" w:eastAsia="宋体" w:hAnsi="宋体" w:cs="宋体" w:hint="eastAsia"/>
          <w:spacing w:val="-2"/>
        </w:rPr>
        <w:t>在做大、做强企业的同时，始终不忘自身的社会责任，热心公益事业。自成立以来，深入贯彻落实“三个代表”和科学发展观思想，落实《全民道德纲要》，公司围绕战略目标，根据行业特点、地域实际，确立捐资助学、公益环保、扶贫济困作为公司重点支持领域。成立了由高层领导挂帅的公益计划实施组织体系，明确了工会、综合行政部等部门在公益支持领域的相关职责，把公益支持纳入年度全面预算，年底对</w:t>
      </w:r>
      <w:r>
        <w:rPr>
          <w:rFonts w:ascii="宋体" w:eastAsia="宋体" w:hAnsi="宋体" w:cs="宋体" w:hint="eastAsia"/>
          <w:spacing w:val="-4"/>
        </w:rPr>
        <w:t xml:space="preserve">执行情况进行检查。目前已累计向社会捐款捐物达 </w:t>
      </w:r>
      <w:r>
        <w:rPr>
          <w:rFonts w:ascii="宋体" w:eastAsia="宋体" w:hAnsi="宋体" w:cs="宋体" w:hint="eastAsia"/>
          <w:spacing w:val="-2"/>
        </w:rPr>
        <w:t>50</w:t>
      </w:r>
      <w:r>
        <w:rPr>
          <w:rFonts w:ascii="宋体" w:eastAsia="宋体" w:hAnsi="宋体" w:cs="宋体" w:hint="eastAsia"/>
          <w:spacing w:val="-7"/>
        </w:rPr>
        <w:t xml:space="preserve"> 多万元，用于抗震救灾、扶贫济</w:t>
      </w:r>
      <w:r>
        <w:rPr>
          <w:rFonts w:ascii="宋体" w:eastAsia="宋体" w:hAnsi="宋体" w:cs="宋体" w:hint="eastAsia"/>
          <w:spacing w:val="-2"/>
        </w:rPr>
        <w:t>困，支持教育、慈善、环保等事业。</w:t>
      </w:r>
    </w:p>
    <w:p w14:paraId="5E23917F" w14:textId="77777777" w:rsidR="0065046D" w:rsidRDefault="0065046D">
      <w:pPr>
        <w:pStyle w:val="21"/>
        <w:adjustRightInd/>
        <w:snapToGrid/>
        <w:spacing w:after="0" w:line="360" w:lineRule="auto"/>
        <w:ind w:leftChars="0" w:left="0" w:firstLineChars="0" w:firstLine="0"/>
        <w:rPr>
          <w:rFonts w:ascii="宋体" w:hAnsi="宋体" w:cs="宋体"/>
        </w:rPr>
      </w:pPr>
    </w:p>
    <w:sectPr w:rsidR="0065046D">
      <w:headerReference w:type="default" r:id="rId20"/>
      <w:pgSz w:w="11907" w:h="16839"/>
      <w:pgMar w:top="1440" w:right="1800" w:bottom="1440" w:left="1800" w:header="708" w:footer="708" w:gutter="0"/>
      <w:cols w:space="708"/>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BF2287" w14:textId="77777777" w:rsidR="00BB1947" w:rsidRDefault="00BB1947">
      <w:pPr>
        <w:spacing w:line="240" w:lineRule="auto"/>
        <w:ind w:firstLine="480"/>
      </w:pPr>
      <w:r>
        <w:separator/>
      </w:r>
    </w:p>
  </w:endnote>
  <w:endnote w:type="continuationSeparator" w:id="0">
    <w:p w14:paraId="0DE12FC1" w14:textId="77777777" w:rsidR="00BB1947" w:rsidRDefault="00BB1947">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auto"/>
    <w:pitch w:val="variable"/>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default"/>
    <w:sig w:usb0="E1002EFF" w:usb1="C000605B" w:usb2="00000029" w:usb3="00000000" w:csb0="200101FF" w:csb1="20280000"/>
  </w:font>
  <w:font w:name="MYuenHKS-SemiBold">
    <w:altName w:val="宋体"/>
    <w:charset w:val="86"/>
    <w:family w:val="swiss"/>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54B280" w14:textId="77777777" w:rsidR="0065046D" w:rsidRDefault="0065046D">
    <w:pPr>
      <w:pStyle w:val="ac"/>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0160541"/>
    </w:sdtPr>
    <w:sdtContent>
      <w:p w14:paraId="6889C251" w14:textId="77777777" w:rsidR="0065046D" w:rsidRDefault="00000000">
        <w:pPr>
          <w:pStyle w:val="ac"/>
          <w:ind w:firstLine="360"/>
          <w:jc w:val="center"/>
        </w:pPr>
        <w:r>
          <w:rPr>
            <w:lang w:val="zh-CN"/>
          </w:rPr>
          <w:fldChar w:fldCharType="begin"/>
        </w:r>
        <w:r>
          <w:rPr>
            <w:lang w:val="zh-CN"/>
          </w:rPr>
          <w:instrText xml:space="preserve"> PAGE   \* MERGEFORMAT </w:instrText>
        </w:r>
        <w:r>
          <w:rPr>
            <w:lang w:val="zh-CN"/>
          </w:rPr>
          <w:fldChar w:fldCharType="separate"/>
        </w:r>
        <w:r>
          <w:rPr>
            <w:lang w:val="zh-CN"/>
          </w:rPr>
          <w:t>6</w:t>
        </w:r>
        <w:r>
          <w:rPr>
            <w:lang w:val="zh-CN"/>
          </w:rPr>
          <w:fldChar w:fldCharType="end"/>
        </w:r>
      </w:p>
    </w:sdtContent>
  </w:sdt>
  <w:p w14:paraId="07F091F1" w14:textId="77777777" w:rsidR="0065046D" w:rsidRDefault="0065046D">
    <w:pPr>
      <w:pStyle w:val="ac"/>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CD8893" w14:textId="77777777" w:rsidR="0065046D" w:rsidRDefault="0065046D">
    <w:pPr>
      <w:pStyle w:val="ac"/>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E3672F" w14:textId="77777777" w:rsidR="00BB1947" w:rsidRDefault="00BB1947">
      <w:pPr>
        <w:spacing w:line="240" w:lineRule="auto"/>
        <w:ind w:firstLine="480"/>
      </w:pPr>
      <w:r>
        <w:separator/>
      </w:r>
    </w:p>
  </w:footnote>
  <w:footnote w:type="continuationSeparator" w:id="0">
    <w:p w14:paraId="46E95260" w14:textId="77777777" w:rsidR="00BB1947" w:rsidRDefault="00BB1947">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27DE75" w14:textId="77777777" w:rsidR="0065046D" w:rsidRDefault="0065046D">
    <w:pPr>
      <w:pStyle w:val="ae"/>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8A24AC" w14:textId="77777777" w:rsidR="0065046D" w:rsidRDefault="00000000">
    <w:pPr>
      <w:pStyle w:val="ae"/>
      <w:pBdr>
        <w:bottom w:val="none" w:sz="0" w:space="1" w:color="auto"/>
      </w:pBdr>
      <w:ind w:firstLine="420"/>
      <w:jc w:val="left"/>
    </w:pPr>
    <w:r>
      <w:rPr>
        <w:rFonts w:ascii="黑体" w:eastAsia="黑体" w:hint="eastAsia"/>
        <w:i/>
        <w:noProof/>
        <w:sz w:val="21"/>
        <w:szCs w:val="21"/>
      </w:rPr>
      <w:drawing>
        <wp:anchor distT="0" distB="0" distL="114300" distR="114300" simplePos="0" relativeHeight="251660288" behindDoc="0" locked="0" layoutInCell="1" allowOverlap="1" wp14:anchorId="73DA71B2" wp14:editId="1E48A231">
          <wp:simplePos x="0" y="0"/>
          <wp:positionH relativeFrom="column">
            <wp:posOffset>-4445</wp:posOffset>
          </wp:positionH>
          <wp:positionV relativeFrom="page">
            <wp:posOffset>323215</wp:posOffset>
          </wp:positionV>
          <wp:extent cx="842010" cy="318135"/>
          <wp:effectExtent l="0" t="0" r="15240" b="5715"/>
          <wp:wrapNone/>
          <wp:docPr id="2" name="图片 1" descr="1693466807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1693466807355"/>
                  <pic:cNvPicPr>
                    <a:picLocks noChangeAspect="1"/>
                  </pic:cNvPicPr>
                </pic:nvPicPr>
                <pic:blipFill>
                  <a:blip r:embed="rId1"/>
                  <a:stretch>
                    <a:fillRect/>
                  </a:stretch>
                </pic:blipFill>
                <pic:spPr>
                  <a:xfrm>
                    <a:off x="0" y="0"/>
                    <a:ext cx="842010" cy="318135"/>
                  </a:xfrm>
                  <a:prstGeom prst="rect">
                    <a:avLst/>
                  </a:prstGeom>
                  <a:noFill/>
                  <a:ln>
                    <a:noFill/>
                  </a:ln>
                </pic:spPr>
              </pic:pic>
            </a:graphicData>
          </a:graphic>
        </wp:anchor>
      </w:drawing>
    </w:r>
    <w:r>
      <w:rPr>
        <w:rFonts w:hint="eastAsia"/>
      </w:rPr>
      <w:t xml:space="preserve">                                                                 </w:t>
    </w:r>
  </w:p>
  <w:p w14:paraId="6BAD9ED1" w14:textId="77777777" w:rsidR="0065046D" w:rsidRDefault="00000000">
    <w:pPr>
      <w:pStyle w:val="ae"/>
      <w:pBdr>
        <w:bottom w:val="none" w:sz="0" w:space="1" w:color="auto"/>
      </w:pBdr>
      <w:ind w:firstLineChars="3100" w:firstLine="5580"/>
      <w:jc w:val="left"/>
      <w:rPr>
        <w:sz w:val="6"/>
        <w:szCs w:val="6"/>
      </w:rPr>
    </w:pPr>
    <w:r>
      <w:rPr>
        <w:rFonts w:hint="eastAsia"/>
      </w:rPr>
      <w:t xml:space="preserve"> </w:t>
    </w:r>
    <w:r>
      <w:rPr>
        <w:rFonts w:hint="eastAsia"/>
        <w:b/>
        <w:sz w:val="24"/>
        <w:szCs w:val="24"/>
      </w:rPr>
      <w:t>2022</w:t>
    </w:r>
    <w:r>
      <w:rPr>
        <w:rFonts w:hint="eastAsia"/>
        <w:b/>
        <w:sz w:val="24"/>
        <w:szCs w:val="24"/>
      </w:rPr>
      <w:t>年社会责任报告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6A657" w14:textId="77777777" w:rsidR="0065046D" w:rsidRDefault="0065046D">
    <w:pPr>
      <w:pStyle w:val="ae"/>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6804D2" w14:textId="77777777" w:rsidR="0065046D" w:rsidRDefault="0065046D">
    <w:pPr>
      <w:pStyle w:val="ae"/>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A409E4"/>
    <w:multiLevelType w:val="singleLevel"/>
    <w:tmpl w:val="24A409E4"/>
    <w:lvl w:ilvl="0">
      <w:start w:val="3"/>
      <w:numFmt w:val="chineseCounting"/>
      <w:suff w:val="space"/>
      <w:lvlText w:val="第%1章"/>
      <w:lvlJc w:val="left"/>
      <w:rPr>
        <w:rFonts w:hint="eastAsia"/>
      </w:rPr>
    </w:lvl>
  </w:abstractNum>
  <w:abstractNum w:abstractNumId="1" w15:restartNumberingAfterBreak="0">
    <w:nsid w:val="2769937E"/>
    <w:multiLevelType w:val="singleLevel"/>
    <w:tmpl w:val="2769937E"/>
    <w:lvl w:ilvl="0">
      <w:start w:val="2"/>
      <w:numFmt w:val="chineseCounting"/>
      <w:suff w:val="nothing"/>
      <w:lvlText w:val="%1、"/>
      <w:lvlJc w:val="left"/>
      <w:rPr>
        <w:rFonts w:hint="eastAsia"/>
      </w:rPr>
    </w:lvl>
  </w:abstractNum>
  <w:abstractNum w:abstractNumId="2" w15:restartNumberingAfterBreak="0">
    <w:nsid w:val="41142C4A"/>
    <w:multiLevelType w:val="singleLevel"/>
    <w:tmpl w:val="41142C4A"/>
    <w:lvl w:ilvl="0">
      <w:start w:val="3"/>
      <w:numFmt w:val="decimal"/>
      <w:suff w:val="space"/>
      <w:lvlText w:val="(%1)"/>
      <w:lvlJc w:val="left"/>
    </w:lvl>
  </w:abstractNum>
  <w:num w:numId="1" w16cid:durableId="541140003">
    <w:abstractNumId w:val="1"/>
  </w:num>
  <w:num w:numId="2" w16cid:durableId="251594267">
    <w:abstractNumId w:val="0"/>
  </w:num>
  <w:num w:numId="3" w16cid:durableId="9745234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bordersDoNotSurroundHeader/>
  <w:bordersDoNotSurroundFooter/>
  <w:proofState w:spelling="clean" w:grammar="clean"/>
  <w:defaultTabStop w:val="720"/>
  <w:drawingGridHorizontalSpacing w:val="140"/>
  <w:drawingGridVerticalSpacing w:val="381"/>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0710"/>
    <w:rsid w:val="0000140C"/>
    <w:rsid w:val="00002309"/>
    <w:rsid w:val="00002602"/>
    <w:rsid w:val="0000293C"/>
    <w:rsid w:val="00003421"/>
    <w:rsid w:val="00005CE0"/>
    <w:rsid w:val="00007281"/>
    <w:rsid w:val="00010664"/>
    <w:rsid w:val="00012984"/>
    <w:rsid w:val="00014C51"/>
    <w:rsid w:val="00014E0D"/>
    <w:rsid w:val="000152BC"/>
    <w:rsid w:val="00017CB8"/>
    <w:rsid w:val="000222C7"/>
    <w:rsid w:val="00026B41"/>
    <w:rsid w:val="00026BFB"/>
    <w:rsid w:val="00026C90"/>
    <w:rsid w:val="00026DF9"/>
    <w:rsid w:val="000274B3"/>
    <w:rsid w:val="0003017B"/>
    <w:rsid w:val="00033936"/>
    <w:rsid w:val="000342D3"/>
    <w:rsid w:val="00034C22"/>
    <w:rsid w:val="00035658"/>
    <w:rsid w:val="000372DC"/>
    <w:rsid w:val="00037FAF"/>
    <w:rsid w:val="00040E25"/>
    <w:rsid w:val="000415B4"/>
    <w:rsid w:val="00044382"/>
    <w:rsid w:val="0004531D"/>
    <w:rsid w:val="0004600A"/>
    <w:rsid w:val="00046930"/>
    <w:rsid w:val="00046A6A"/>
    <w:rsid w:val="00046EB2"/>
    <w:rsid w:val="00051B11"/>
    <w:rsid w:val="000523F9"/>
    <w:rsid w:val="00052CC6"/>
    <w:rsid w:val="00052DE3"/>
    <w:rsid w:val="00053208"/>
    <w:rsid w:val="0005342B"/>
    <w:rsid w:val="00055183"/>
    <w:rsid w:val="00057FA3"/>
    <w:rsid w:val="000621A2"/>
    <w:rsid w:val="000636FC"/>
    <w:rsid w:val="00064BD3"/>
    <w:rsid w:val="000674B0"/>
    <w:rsid w:val="000675E7"/>
    <w:rsid w:val="00067C0B"/>
    <w:rsid w:val="0007012F"/>
    <w:rsid w:val="00071392"/>
    <w:rsid w:val="00072CEB"/>
    <w:rsid w:val="00075055"/>
    <w:rsid w:val="00075B42"/>
    <w:rsid w:val="00077376"/>
    <w:rsid w:val="00077E67"/>
    <w:rsid w:val="00080070"/>
    <w:rsid w:val="00080CC6"/>
    <w:rsid w:val="000812F0"/>
    <w:rsid w:val="00082420"/>
    <w:rsid w:val="00084766"/>
    <w:rsid w:val="00084979"/>
    <w:rsid w:val="00084A08"/>
    <w:rsid w:val="00085335"/>
    <w:rsid w:val="00086092"/>
    <w:rsid w:val="00086AC4"/>
    <w:rsid w:val="00087759"/>
    <w:rsid w:val="00090EBB"/>
    <w:rsid w:val="0009226C"/>
    <w:rsid w:val="000922DB"/>
    <w:rsid w:val="0009255A"/>
    <w:rsid w:val="000933E7"/>
    <w:rsid w:val="00094894"/>
    <w:rsid w:val="0009689E"/>
    <w:rsid w:val="000975A8"/>
    <w:rsid w:val="000A1447"/>
    <w:rsid w:val="000A4E69"/>
    <w:rsid w:val="000A6EA2"/>
    <w:rsid w:val="000A7F3E"/>
    <w:rsid w:val="000B033C"/>
    <w:rsid w:val="000B0B96"/>
    <w:rsid w:val="000B10F3"/>
    <w:rsid w:val="000B1DF8"/>
    <w:rsid w:val="000B2AF9"/>
    <w:rsid w:val="000B4354"/>
    <w:rsid w:val="000B6091"/>
    <w:rsid w:val="000B60CA"/>
    <w:rsid w:val="000B61A7"/>
    <w:rsid w:val="000B66D4"/>
    <w:rsid w:val="000B678E"/>
    <w:rsid w:val="000B7FE7"/>
    <w:rsid w:val="000C0031"/>
    <w:rsid w:val="000C02DF"/>
    <w:rsid w:val="000C0893"/>
    <w:rsid w:val="000C0A10"/>
    <w:rsid w:val="000C202D"/>
    <w:rsid w:val="000C28C4"/>
    <w:rsid w:val="000C2EBA"/>
    <w:rsid w:val="000C4854"/>
    <w:rsid w:val="000C5062"/>
    <w:rsid w:val="000C6B47"/>
    <w:rsid w:val="000C7857"/>
    <w:rsid w:val="000D14CC"/>
    <w:rsid w:val="000D4BA1"/>
    <w:rsid w:val="000D7534"/>
    <w:rsid w:val="000D798D"/>
    <w:rsid w:val="000D7AFA"/>
    <w:rsid w:val="000E0197"/>
    <w:rsid w:val="000E05D3"/>
    <w:rsid w:val="000E182F"/>
    <w:rsid w:val="000E4567"/>
    <w:rsid w:val="000E4E45"/>
    <w:rsid w:val="000F04CB"/>
    <w:rsid w:val="000F0904"/>
    <w:rsid w:val="000F17F8"/>
    <w:rsid w:val="000F21B9"/>
    <w:rsid w:val="000F281C"/>
    <w:rsid w:val="000F416B"/>
    <w:rsid w:val="000F7171"/>
    <w:rsid w:val="000F7F49"/>
    <w:rsid w:val="00102897"/>
    <w:rsid w:val="00103668"/>
    <w:rsid w:val="00104C74"/>
    <w:rsid w:val="001053B6"/>
    <w:rsid w:val="001061DC"/>
    <w:rsid w:val="00106AC0"/>
    <w:rsid w:val="00107BFD"/>
    <w:rsid w:val="00110776"/>
    <w:rsid w:val="00112D1C"/>
    <w:rsid w:val="00114151"/>
    <w:rsid w:val="0011478B"/>
    <w:rsid w:val="001148F3"/>
    <w:rsid w:val="00114DE5"/>
    <w:rsid w:val="0011551D"/>
    <w:rsid w:val="001167EC"/>
    <w:rsid w:val="0011705C"/>
    <w:rsid w:val="0012006D"/>
    <w:rsid w:val="001220AB"/>
    <w:rsid w:val="00122839"/>
    <w:rsid w:val="001257F6"/>
    <w:rsid w:val="00125D78"/>
    <w:rsid w:val="00130342"/>
    <w:rsid w:val="0013034D"/>
    <w:rsid w:val="0013100F"/>
    <w:rsid w:val="00131CC9"/>
    <w:rsid w:val="00131E77"/>
    <w:rsid w:val="00131E97"/>
    <w:rsid w:val="00132812"/>
    <w:rsid w:val="00132DA8"/>
    <w:rsid w:val="00132E23"/>
    <w:rsid w:val="0013306F"/>
    <w:rsid w:val="0013338A"/>
    <w:rsid w:val="00133E24"/>
    <w:rsid w:val="00133EEB"/>
    <w:rsid w:val="00134060"/>
    <w:rsid w:val="00134AD3"/>
    <w:rsid w:val="00137519"/>
    <w:rsid w:val="00140BC6"/>
    <w:rsid w:val="00141668"/>
    <w:rsid w:val="001427B1"/>
    <w:rsid w:val="00143F3F"/>
    <w:rsid w:val="001448C5"/>
    <w:rsid w:val="00146E17"/>
    <w:rsid w:val="001471BD"/>
    <w:rsid w:val="0015053F"/>
    <w:rsid w:val="00151698"/>
    <w:rsid w:val="00153CEF"/>
    <w:rsid w:val="00160608"/>
    <w:rsid w:val="00160804"/>
    <w:rsid w:val="00161498"/>
    <w:rsid w:val="0016219D"/>
    <w:rsid w:val="001622D0"/>
    <w:rsid w:val="0016302E"/>
    <w:rsid w:val="001631B8"/>
    <w:rsid w:val="0016389A"/>
    <w:rsid w:val="00163ADC"/>
    <w:rsid w:val="00164B66"/>
    <w:rsid w:val="00166081"/>
    <w:rsid w:val="00167D44"/>
    <w:rsid w:val="00170F0E"/>
    <w:rsid w:val="00171371"/>
    <w:rsid w:val="00171950"/>
    <w:rsid w:val="00171BDF"/>
    <w:rsid w:val="00172176"/>
    <w:rsid w:val="00172A27"/>
    <w:rsid w:val="00175085"/>
    <w:rsid w:val="00182AA4"/>
    <w:rsid w:val="00183044"/>
    <w:rsid w:val="001841DB"/>
    <w:rsid w:val="0018493F"/>
    <w:rsid w:val="0018516A"/>
    <w:rsid w:val="001855D9"/>
    <w:rsid w:val="001860A8"/>
    <w:rsid w:val="00186492"/>
    <w:rsid w:val="00190019"/>
    <w:rsid w:val="00190FB8"/>
    <w:rsid w:val="00191231"/>
    <w:rsid w:val="001923F8"/>
    <w:rsid w:val="001924AC"/>
    <w:rsid w:val="00192C79"/>
    <w:rsid w:val="001935B7"/>
    <w:rsid w:val="00193D44"/>
    <w:rsid w:val="00195061"/>
    <w:rsid w:val="0019716D"/>
    <w:rsid w:val="001973C6"/>
    <w:rsid w:val="00197577"/>
    <w:rsid w:val="001A0B51"/>
    <w:rsid w:val="001A1F05"/>
    <w:rsid w:val="001A2686"/>
    <w:rsid w:val="001A3005"/>
    <w:rsid w:val="001A43A9"/>
    <w:rsid w:val="001A4CED"/>
    <w:rsid w:val="001A78AD"/>
    <w:rsid w:val="001A7DD7"/>
    <w:rsid w:val="001B0A5A"/>
    <w:rsid w:val="001B0AF7"/>
    <w:rsid w:val="001B1933"/>
    <w:rsid w:val="001B493E"/>
    <w:rsid w:val="001B495A"/>
    <w:rsid w:val="001B50AC"/>
    <w:rsid w:val="001B6750"/>
    <w:rsid w:val="001B7828"/>
    <w:rsid w:val="001C1F6A"/>
    <w:rsid w:val="001C37A6"/>
    <w:rsid w:val="001C44DA"/>
    <w:rsid w:val="001C5319"/>
    <w:rsid w:val="001C5E5F"/>
    <w:rsid w:val="001C6079"/>
    <w:rsid w:val="001C645A"/>
    <w:rsid w:val="001C76BD"/>
    <w:rsid w:val="001C7A61"/>
    <w:rsid w:val="001D157B"/>
    <w:rsid w:val="001D19C9"/>
    <w:rsid w:val="001D1A52"/>
    <w:rsid w:val="001D1DEB"/>
    <w:rsid w:val="001D2F98"/>
    <w:rsid w:val="001D3ECA"/>
    <w:rsid w:val="001D6B7C"/>
    <w:rsid w:val="001D77AF"/>
    <w:rsid w:val="001E028D"/>
    <w:rsid w:val="001E031E"/>
    <w:rsid w:val="001E0694"/>
    <w:rsid w:val="001E086C"/>
    <w:rsid w:val="001E1ECE"/>
    <w:rsid w:val="001E2FD4"/>
    <w:rsid w:val="001E39BD"/>
    <w:rsid w:val="001E41B0"/>
    <w:rsid w:val="001E41BF"/>
    <w:rsid w:val="001E4201"/>
    <w:rsid w:val="001E5CA8"/>
    <w:rsid w:val="001E6C60"/>
    <w:rsid w:val="001E7C93"/>
    <w:rsid w:val="001F0002"/>
    <w:rsid w:val="001F2820"/>
    <w:rsid w:val="001F2CB9"/>
    <w:rsid w:val="001F3296"/>
    <w:rsid w:val="001F463B"/>
    <w:rsid w:val="001F4CA1"/>
    <w:rsid w:val="001F58E0"/>
    <w:rsid w:val="001F5F47"/>
    <w:rsid w:val="001F6BD5"/>
    <w:rsid w:val="001F7518"/>
    <w:rsid w:val="00201941"/>
    <w:rsid w:val="00202447"/>
    <w:rsid w:val="00202505"/>
    <w:rsid w:val="00202D46"/>
    <w:rsid w:val="00204286"/>
    <w:rsid w:val="00206529"/>
    <w:rsid w:val="00206815"/>
    <w:rsid w:val="0020728B"/>
    <w:rsid w:val="00210BB3"/>
    <w:rsid w:val="002118B0"/>
    <w:rsid w:val="00211B18"/>
    <w:rsid w:val="0021375C"/>
    <w:rsid w:val="00214A84"/>
    <w:rsid w:val="00214EF6"/>
    <w:rsid w:val="00214FE0"/>
    <w:rsid w:val="00215480"/>
    <w:rsid w:val="002157DC"/>
    <w:rsid w:val="00215E76"/>
    <w:rsid w:val="002160A4"/>
    <w:rsid w:val="00217506"/>
    <w:rsid w:val="0022195A"/>
    <w:rsid w:val="002248F5"/>
    <w:rsid w:val="002264A7"/>
    <w:rsid w:val="00231124"/>
    <w:rsid w:val="002315FE"/>
    <w:rsid w:val="00231DB1"/>
    <w:rsid w:val="00233AD9"/>
    <w:rsid w:val="0023498B"/>
    <w:rsid w:val="0023692A"/>
    <w:rsid w:val="00240CB1"/>
    <w:rsid w:val="00241B74"/>
    <w:rsid w:val="00242031"/>
    <w:rsid w:val="00242A2B"/>
    <w:rsid w:val="00242A3C"/>
    <w:rsid w:val="00242B9A"/>
    <w:rsid w:val="00242D7E"/>
    <w:rsid w:val="00243C19"/>
    <w:rsid w:val="00244FDC"/>
    <w:rsid w:val="00246186"/>
    <w:rsid w:val="0025192B"/>
    <w:rsid w:val="002530AB"/>
    <w:rsid w:val="0025376A"/>
    <w:rsid w:val="00253D34"/>
    <w:rsid w:val="00254002"/>
    <w:rsid w:val="002540EF"/>
    <w:rsid w:val="00255800"/>
    <w:rsid w:val="00256428"/>
    <w:rsid w:val="00261420"/>
    <w:rsid w:val="002625FF"/>
    <w:rsid w:val="00262B93"/>
    <w:rsid w:val="00263CA0"/>
    <w:rsid w:val="002658EA"/>
    <w:rsid w:val="00266403"/>
    <w:rsid w:val="00267E70"/>
    <w:rsid w:val="002707D9"/>
    <w:rsid w:val="00270C89"/>
    <w:rsid w:val="00271489"/>
    <w:rsid w:val="00272608"/>
    <w:rsid w:val="002726F9"/>
    <w:rsid w:val="00273B87"/>
    <w:rsid w:val="0027414D"/>
    <w:rsid w:val="00274A64"/>
    <w:rsid w:val="002752F6"/>
    <w:rsid w:val="00275472"/>
    <w:rsid w:val="00275DEF"/>
    <w:rsid w:val="00276EF9"/>
    <w:rsid w:val="00281B6B"/>
    <w:rsid w:val="0028391A"/>
    <w:rsid w:val="002843C1"/>
    <w:rsid w:val="002848F6"/>
    <w:rsid w:val="00284900"/>
    <w:rsid w:val="00285367"/>
    <w:rsid w:val="00287DC9"/>
    <w:rsid w:val="00290D8C"/>
    <w:rsid w:val="00291635"/>
    <w:rsid w:val="00294330"/>
    <w:rsid w:val="00294EB5"/>
    <w:rsid w:val="00295AB2"/>
    <w:rsid w:val="00295E29"/>
    <w:rsid w:val="00297F7D"/>
    <w:rsid w:val="002A0524"/>
    <w:rsid w:val="002A1ACF"/>
    <w:rsid w:val="002A26EE"/>
    <w:rsid w:val="002A331D"/>
    <w:rsid w:val="002A4378"/>
    <w:rsid w:val="002A470D"/>
    <w:rsid w:val="002A51CD"/>
    <w:rsid w:val="002A57D0"/>
    <w:rsid w:val="002A6751"/>
    <w:rsid w:val="002A6C98"/>
    <w:rsid w:val="002A755C"/>
    <w:rsid w:val="002A7E28"/>
    <w:rsid w:val="002B057D"/>
    <w:rsid w:val="002B09FE"/>
    <w:rsid w:val="002B2D8F"/>
    <w:rsid w:val="002B4E3A"/>
    <w:rsid w:val="002B56D6"/>
    <w:rsid w:val="002B6A1F"/>
    <w:rsid w:val="002B6BBC"/>
    <w:rsid w:val="002B7025"/>
    <w:rsid w:val="002B7C93"/>
    <w:rsid w:val="002C0ECB"/>
    <w:rsid w:val="002C23BB"/>
    <w:rsid w:val="002C29EC"/>
    <w:rsid w:val="002C30B3"/>
    <w:rsid w:val="002C32E0"/>
    <w:rsid w:val="002C446D"/>
    <w:rsid w:val="002C5B0A"/>
    <w:rsid w:val="002C6B96"/>
    <w:rsid w:val="002C6BB9"/>
    <w:rsid w:val="002C7321"/>
    <w:rsid w:val="002C7904"/>
    <w:rsid w:val="002D1264"/>
    <w:rsid w:val="002D1F1C"/>
    <w:rsid w:val="002D2986"/>
    <w:rsid w:val="002D60BD"/>
    <w:rsid w:val="002D6125"/>
    <w:rsid w:val="002E03A5"/>
    <w:rsid w:val="002E056C"/>
    <w:rsid w:val="002E15A8"/>
    <w:rsid w:val="002E2723"/>
    <w:rsid w:val="002E3369"/>
    <w:rsid w:val="002E4DC4"/>
    <w:rsid w:val="002E606B"/>
    <w:rsid w:val="002F1805"/>
    <w:rsid w:val="002F243D"/>
    <w:rsid w:val="002F2958"/>
    <w:rsid w:val="002F2FA5"/>
    <w:rsid w:val="002F3AE2"/>
    <w:rsid w:val="002F4589"/>
    <w:rsid w:val="002F45D5"/>
    <w:rsid w:val="002F55B6"/>
    <w:rsid w:val="002F5873"/>
    <w:rsid w:val="002F5C6D"/>
    <w:rsid w:val="002F699C"/>
    <w:rsid w:val="002F6F1B"/>
    <w:rsid w:val="0030074B"/>
    <w:rsid w:val="00301C16"/>
    <w:rsid w:val="00302471"/>
    <w:rsid w:val="0030299F"/>
    <w:rsid w:val="00303A26"/>
    <w:rsid w:val="00303C57"/>
    <w:rsid w:val="00305A0F"/>
    <w:rsid w:val="00306110"/>
    <w:rsid w:val="00306435"/>
    <w:rsid w:val="003067BC"/>
    <w:rsid w:val="00311381"/>
    <w:rsid w:val="00312A1C"/>
    <w:rsid w:val="003145D4"/>
    <w:rsid w:val="00315674"/>
    <w:rsid w:val="00315A20"/>
    <w:rsid w:val="00315E48"/>
    <w:rsid w:val="00317723"/>
    <w:rsid w:val="00321AFC"/>
    <w:rsid w:val="00323B43"/>
    <w:rsid w:val="003258E4"/>
    <w:rsid w:val="00325C1B"/>
    <w:rsid w:val="0032713A"/>
    <w:rsid w:val="00327341"/>
    <w:rsid w:val="0032769D"/>
    <w:rsid w:val="00331C91"/>
    <w:rsid w:val="003327F8"/>
    <w:rsid w:val="00334A7A"/>
    <w:rsid w:val="003362D9"/>
    <w:rsid w:val="00336AC1"/>
    <w:rsid w:val="0033781C"/>
    <w:rsid w:val="00340124"/>
    <w:rsid w:val="003402EC"/>
    <w:rsid w:val="00340891"/>
    <w:rsid w:val="00340B5A"/>
    <w:rsid w:val="00341724"/>
    <w:rsid w:val="0034194B"/>
    <w:rsid w:val="003436C0"/>
    <w:rsid w:val="003439CC"/>
    <w:rsid w:val="00343F46"/>
    <w:rsid w:val="003446A1"/>
    <w:rsid w:val="003458F9"/>
    <w:rsid w:val="00347585"/>
    <w:rsid w:val="00347675"/>
    <w:rsid w:val="00352435"/>
    <w:rsid w:val="00352832"/>
    <w:rsid w:val="00352A51"/>
    <w:rsid w:val="003532A4"/>
    <w:rsid w:val="003534C1"/>
    <w:rsid w:val="0035421E"/>
    <w:rsid w:val="00357DB3"/>
    <w:rsid w:val="00357F34"/>
    <w:rsid w:val="003645E8"/>
    <w:rsid w:val="00364C07"/>
    <w:rsid w:val="003652BE"/>
    <w:rsid w:val="00367E58"/>
    <w:rsid w:val="00370528"/>
    <w:rsid w:val="003720DF"/>
    <w:rsid w:val="00373964"/>
    <w:rsid w:val="00373A06"/>
    <w:rsid w:val="00374964"/>
    <w:rsid w:val="003763A6"/>
    <w:rsid w:val="003769C6"/>
    <w:rsid w:val="00376B13"/>
    <w:rsid w:val="00380652"/>
    <w:rsid w:val="003806E3"/>
    <w:rsid w:val="0038242A"/>
    <w:rsid w:val="003826D2"/>
    <w:rsid w:val="0038431A"/>
    <w:rsid w:val="00386972"/>
    <w:rsid w:val="003872BD"/>
    <w:rsid w:val="00390391"/>
    <w:rsid w:val="00390957"/>
    <w:rsid w:val="00390F9B"/>
    <w:rsid w:val="00393E09"/>
    <w:rsid w:val="003965A5"/>
    <w:rsid w:val="003978FB"/>
    <w:rsid w:val="00397F92"/>
    <w:rsid w:val="003A179F"/>
    <w:rsid w:val="003A2E3B"/>
    <w:rsid w:val="003A3749"/>
    <w:rsid w:val="003A3BF9"/>
    <w:rsid w:val="003A530A"/>
    <w:rsid w:val="003A5682"/>
    <w:rsid w:val="003A651D"/>
    <w:rsid w:val="003A6B97"/>
    <w:rsid w:val="003B1A94"/>
    <w:rsid w:val="003B1C7B"/>
    <w:rsid w:val="003B1F11"/>
    <w:rsid w:val="003B2988"/>
    <w:rsid w:val="003B51EA"/>
    <w:rsid w:val="003B5853"/>
    <w:rsid w:val="003B5B15"/>
    <w:rsid w:val="003B7452"/>
    <w:rsid w:val="003B7992"/>
    <w:rsid w:val="003C00F3"/>
    <w:rsid w:val="003C0328"/>
    <w:rsid w:val="003C08DB"/>
    <w:rsid w:val="003C31C0"/>
    <w:rsid w:val="003C3B85"/>
    <w:rsid w:val="003C3C1F"/>
    <w:rsid w:val="003C6030"/>
    <w:rsid w:val="003C6D6B"/>
    <w:rsid w:val="003C7C0C"/>
    <w:rsid w:val="003C7D9D"/>
    <w:rsid w:val="003D157A"/>
    <w:rsid w:val="003D1658"/>
    <w:rsid w:val="003D2D08"/>
    <w:rsid w:val="003D37D8"/>
    <w:rsid w:val="003D3D57"/>
    <w:rsid w:val="003D42C5"/>
    <w:rsid w:val="003D4486"/>
    <w:rsid w:val="003D4506"/>
    <w:rsid w:val="003D5F1F"/>
    <w:rsid w:val="003D68BD"/>
    <w:rsid w:val="003E0A4F"/>
    <w:rsid w:val="003E0BF5"/>
    <w:rsid w:val="003E2953"/>
    <w:rsid w:val="003E3D85"/>
    <w:rsid w:val="003E4AF8"/>
    <w:rsid w:val="003E4FD3"/>
    <w:rsid w:val="003E504A"/>
    <w:rsid w:val="003E5050"/>
    <w:rsid w:val="003E536A"/>
    <w:rsid w:val="003E53D5"/>
    <w:rsid w:val="003E6147"/>
    <w:rsid w:val="003E71E8"/>
    <w:rsid w:val="003F05A1"/>
    <w:rsid w:val="003F1351"/>
    <w:rsid w:val="003F2D35"/>
    <w:rsid w:val="003F2EAC"/>
    <w:rsid w:val="003F61E6"/>
    <w:rsid w:val="004010A5"/>
    <w:rsid w:val="00402342"/>
    <w:rsid w:val="004039F3"/>
    <w:rsid w:val="00404E66"/>
    <w:rsid w:val="00404E75"/>
    <w:rsid w:val="004065B5"/>
    <w:rsid w:val="00407D43"/>
    <w:rsid w:val="004113B8"/>
    <w:rsid w:val="004113E0"/>
    <w:rsid w:val="004115BC"/>
    <w:rsid w:val="0041425D"/>
    <w:rsid w:val="004167DC"/>
    <w:rsid w:val="00416E49"/>
    <w:rsid w:val="00417EA9"/>
    <w:rsid w:val="00417F7D"/>
    <w:rsid w:val="004215BC"/>
    <w:rsid w:val="004246A7"/>
    <w:rsid w:val="00425343"/>
    <w:rsid w:val="00426133"/>
    <w:rsid w:val="0042716C"/>
    <w:rsid w:val="00427821"/>
    <w:rsid w:val="004357AC"/>
    <w:rsid w:val="004358AB"/>
    <w:rsid w:val="00437441"/>
    <w:rsid w:val="00444E0D"/>
    <w:rsid w:val="00445A3B"/>
    <w:rsid w:val="0044601F"/>
    <w:rsid w:val="0045075F"/>
    <w:rsid w:val="004510BE"/>
    <w:rsid w:val="00452AF9"/>
    <w:rsid w:val="00453320"/>
    <w:rsid w:val="00453A13"/>
    <w:rsid w:val="00455812"/>
    <w:rsid w:val="00456038"/>
    <w:rsid w:val="00457518"/>
    <w:rsid w:val="00462AD7"/>
    <w:rsid w:val="00464836"/>
    <w:rsid w:val="00465675"/>
    <w:rsid w:val="00466124"/>
    <w:rsid w:val="00466274"/>
    <w:rsid w:val="00466C79"/>
    <w:rsid w:val="004677C1"/>
    <w:rsid w:val="00471A4A"/>
    <w:rsid w:val="00472291"/>
    <w:rsid w:val="004728EA"/>
    <w:rsid w:val="00474A42"/>
    <w:rsid w:val="0047609A"/>
    <w:rsid w:val="00476325"/>
    <w:rsid w:val="00482B88"/>
    <w:rsid w:val="0048484E"/>
    <w:rsid w:val="004859DC"/>
    <w:rsid w:val="00486D00"/>
    <w:rsid w:val="00486FAD"/>
    <w:rsid w:val="004904C8"/>
    <w:rsid w:val="00490FC6"/>
    <w:rsid w:val="00490FE4"/>
    <w:rsid w:val="004916B6"/>
    <w:rsid w:val="00491D5E"/>
    <w:rsid w:val="00493840"/>
    <w:rsid w:val="004948C3"/>
    <w:rsid w:val="00494AFC"/>
    <w:rsid w:val="0049662C"/>
    <w:rsid w:val="00496EE0"/>
    <w:rsid w:val="004A034C"/>
    <w:rsid w:val="004A0661"/>
    <w:rsid w:val="004A2105"/>
    <w:rsid w:val="004A42E1"/>
    <w:rsid w:val="004A4419"/>
    <w:rsid w:val="004A63FA"/>
    <w:rsid w:val="004B178A"/>
    <w:rsid w:val="004B37C1"/>
    <w:rsid w:val="004B3943"/>
    <w:rsid w:val="004B5845"/>
    <w:rsid w:val="004B7F0F"/>
    <w:rsid w:val="004C1162"/>
    <w:rsid w:val="004C11FF"/>
    <w:rsid w:val="004C1335"/>
    <w:rsid w:val="004C3D44"/>
    <w:rsid w:val="004C6029"/>
    <w:rsid w:val="004C6B5E"/>
    <w:rsid w:val="004C6DFF"/>
    <w:rsid w:val="004D02DC"/>
    <w:rsid w:val="004D099E"/>
    <w:rsid w:val="004D1133"/>
    <w:rsid w:val="004D24C0"/>
    <w:rsid w:val="004D38B6"/>
    <w:rsid w:val="004D4059"/>
    <w:rsid w:val="004D55DA"/>
    <w:rsid w:val="004D592D"/>
    <w:rsid w:val="004D649F"/>
    <w:rsid w:val="004D64CC"/>
    <w:rsid w:val="004D7E64"/>
    <w:rsid w:val="004D7E7C"/>
    <w:rsid w:val="004E0009"/>
    <w:rsid w:val="004E0A7B"/>
    <w:rsid w:val="004E16CA"/>
    <w:rsid w:val="004E1D2A"/>
    <w:rsid w:val="004E2F38"/>
    <w:rsid w:val="004E325D"/>
    <w:rsid w:val="004E4181"/>
    <w:rsid w:val="004E52F0"/>
    <w:rsid w:val="004E69D2"/>
    <w:rsid w:val="004F16A0"/>
    <w:rsid w:val="004F3ED8"/>
    <w:rsid w:val="004F468C"/>
    <w:rsid w:val="004F4708"/>
    <w:rsid w:val="004F70BD"/>
    <w:rsid w:val="0050013F"/>
    <w:rsid w:val="005003FD"/>
    <w:rsid w:val="00501B63"/>
    <w:rsid w:val="00501F9D"/>
    <w:rsid w:val="005025E2"/>
    <w:rsid w:val="005028C9"/>
    <w:rsid w:val="005040DE"/>
    <w:rsid w:val="0050787D"/>
    <w:rsid w:val="005102C1"/>
    <w:rsid w:val="005131B3"/>
    <w:rsid w:val="005157DA"/>
    <w:rsid w:val="005158B3"/>
    <w:rsid w:val="00517676"/>
    <w:rsid w:val="00521117"/>
    <w:rsid w:val="00522783"/>
    <w:rsid w:val="005234DB"/>
    <w:rsid w:val="005254FB"/>
    <w:rsid w:val="00525F31"/>
    <w:rsid w:val="00526B22"/>
    <w:rsid w:val="00527262"/>
    <w:rsid w:val="0052781E"/>
    <w:rsid w:val="00530179"/>
    <w:rsid w:val="0053204D"/>
    <w:rsid w:val="00533E22"/>
    <w:rsid w:val="00534DA8"/>
    <w:rsid w:val="00535D02"/>
    <w:rsid w:val="00537665"/>
    <w:rsid w:val="005400FE"/>
    <w:rsid w:val="00540323"/>
    <w:rsid w:val="00540718"/>
    <w:rsid w:val="00541634"/>
    <w:rsid w:val="00541B29"/>
    <w:rsid w:val="00541F2B"/>
    <w:rsid w:val="00541F6A"/>
    <w:rsid w:val="00542D51"/>
    <w:rsid w:val="00545439"/>
    <w:rsid w:val="0055128D"/>
    <w:rsid w:val="005515C4"/>
    <w:rsid w:val="00552320"/>
    <w:rsid w:val="00552E42"/>
    <w:rsid w:val="00552ED2"/>
    <w:rsid w:val="005536BB"/>
    <w:rsid w:val="00553E74"/>
    <w:rsid w:val="00556CD6"/>
    <w:rsid w:val="005600DB"/>
    <w:rsid w:val="0056045E"/>
    <w:rsid w:val="005628EE"/>
    <w:rsid w:val="00562C17"/>
    <w:rsid w:val="00563E3D"/>
    <w:rsid w:val="005669FD"/>
    <w:rsid w:val="00567DA1"/>
    <w:rsid w:val="005700C1"/>
    <w:rsid w:val="00570388"/>
    <w:rsid w:val="00570F8A"/>
    <w:rsid w:val="00574007"/>
    <w:rsid w:val="00576FEA"/>
    <w:rsid w:val="005774FF"/>
    <w:rsid w:val="00577C90"/>
    <w:rsid w:val="005810FA"/>
    <w:rsid w:val="00581629"/>
    <w:rsid w:val="0058315C"/>
    <w:rsid w:val="00586674"/>
    <w:rsid w:val="00587CC6"/>
    <w:rsid w:val="00590F99"/>
    <w:rsid w:val="00591391"/>
    <w:rsid w:val="00592246"/>
    <w:rsid w:val="00594279"/>
    <w:rsid w:val="005A1A16"/>
    <w:rsid w:val="005A2113"/>
    <w:rsid w:val="005A2643"/>
    <w:rsid w:val="005A40A4"/>
    <w:rsid w:val="005A5133"/>
    <w:rsid w:val="005A5E0A"/>
    <w:rsid w:val="005B14C1"/>
    <w:rsid w:val="005B29B5"/>
    <w:rsid w:val="005B4058"/>
    <w:rsid w:val="005B445D"/>
    <w:rsid w:val="005B5850"/>
    <w:rsid w:val="005B5FC8"/>
    <w:rsid w:val="005C0551"/>
    <w:rsid w:val="005C518B"/>
    <w:rsid w:val="005C51B9"/>
    <w:rsid w:val="005C5910"/>
    <w:rsid w:val="005C717A"/>
    <w:rsid w:val="005C7DC0"/>
    <w:rsid w:val="005D0087"/>
    <w:rsid w:val="005D033B"/>
    <w:rsid w:val="005D051A"/>
    <w:rsid w:val="005D16C7"/>
    <w:rsid w:val="005D1DD2"/>
    <w:rsid w:val="005D27B8"/>
    <w:rsid w:val="005D2ABD"/>
    <w:rsid w:val="005D361D"/>
    <w:rsid w:val="005D3B9F"/>
    <w:rsid w:val="005D4974"/>
    <w:rsid w:val="005D562F"/>
    <w:rsid w:val="005D5AE6"/>
    <w:rsid w:val="005D68FC"/>
    <w:rsid w:val="005E00FC"/>
    <w:rsid w:val="005E175F"/>
    <w:rsid w:val="005E4261"/>
    <w:rsid w:val="005F170E"/>
    <w:rsid w:val="005F284C"/>
    <w:rsid w:val="005F3421"/>
    <w:rsid w:val="005F420C"/>
    <w:rsid w:val="005F60C8"/>
    <w:rsid w:val="005F7F24"/>
    <w:rsid w:val="00601705"/>
    <w:rsid w:val="006018E0"/>
    <w:rsid w:val="00601E42"/>
    <w:rsid w:val="00602A8C"/>
    <w:rsid w:val="006033DA"/>
    <w:rsid w:val="00603C9E"/>
    <w:rsid w:val="00603FC7"/>
    <w:rsid w:val="006074A5"/>
    <w:rsid w:val="006107E7"/>
    <w:rsid w:val="0061310A"/>
    <w:rsid w:val="0061663B"/>
    <w:rsid w:val="00616C6B"/>
    <w:rsid w:val="006208A4"/>
    <w:rsid w:val="00620CF3"/>
    <w:rsid w:val="00621043"/>
    <w:rsid w:val="00621C0C"/>
    <w:rsid w:val="00621DF1"/>
    <w:rsid w:val="006221EB"/>
    <w:rsid w:val="006229DE"/>
    <w:rsid w:val="00624599"/>
    <w:rsid w:val="006258E0"/>
    <w:rsid w:val="00625A2A"/>
    <w:rsid w:val="006277D2"/>
    <w:rsid w:val="006278CC"/>
    <w:rsid w:val="00630158"/>
    <w:rsid w:val="006310DD"/>
    <w:rsid w:val="00631171"/>
    <w:rsid w:val="006317F2"/>
    <w:rsid w:val="0063207B"/>
    <w:rsid w:val="0063222A"/>
    <w:rsid w:val="006337F7"/>
    <w:rsid w:val="00635270"/>
    <w:rsid w:val="00635764"/>
    <w:rsid w:val="006363B1"/>
    <w:rsid w:val="00640103"/>
    <w:rsid w:val="006428D5"/>
    <w:rsid w:val="00643CD2"/>
    <w:rsid w:val="0064617F"/>
    <w:rsid w:val="00646941"/>
    <w:rsid w:val="00646D6A"/>
    <w:rsid w:val="0064776D"/>
    <w:rsid w:val="0065042C"/>
    <w:rsid w:val="0065046D"/>
    <w:rsid w:val="00652BFB"/>
    <w:rsid w:val="00652F68"/>
    <w:rsid w:val="006537EB"/>
    <w:rsid w:val="00656AB7"/>
    <w:rsid w:val="00656E4D"/>
    <w:rsid w:val="00662696"/>
    <w:rsid w:val="00664473"/>
    <w:rsid w:val="00665634"/>
    <w:rsid w:val="006658E6"/>
    <w:rsid w:val="00670343"/>
    <w:rsid w:val="00671347"/>
    <w:rsid w:val="006735F6"/>
    <w:rsid w:val="006743A7"/>
    <w:rsid w:val="006747E0"/>
    <w:rsid w:val="00675465"/>
    <w:rsid w:val="006766B4"/>
    <w:rsid w:val="00680623"/>
    <w:rsid w:val="00681706"/>
    <w:rsid w:val="006824BE"/>
    <w:rsid w:val="00682E53"/>
    <w:rsid w:val="006835F1"/>
    <w:rsid w:val="00684610"/>
    <w:rsid w:val="006860F6"/>
    <w:rsid w:val="006861F9"/>
    <w:rsid w:val="00686314"/>
    <w:rsid w:val="00686848"/>
    <w:rsid w:val="00686A65"/>
    <w:rsid w:val="00687180"/>
    <w:rsid w:val="00690674"/>
    <w:rsid w:val="00690C90"/>
    <w:rsid w:val="006918FA"/>
    <w:rsid w:val="00691B1B"/>
    <w:rsid w:val="00692330"/>
    <w:rsid w:val="00694B64"/>
    <w:rsid w:val="006959A9"/>
    <w:rsid w:val="006A0733"/>
    <w:rsid w:val="006A0E5C"/>
    <w:rsid w:val="006A1831"/>
    <w:rsid w:val="006A1E01"/>
    <w:rsid w:val="006A1E5B"/>
    <w:rsid w:val="006A242B"/>
    <w:rsid w:val="006A345D"/>
    <w:rsid w:val="006A3FB4"/>
    <w:rsid w:val="006A4642"/>
    <w:rsid w:val="006A4BB0"/>
    <w:rsid w:val="006A4BE2"/>
    <w:rsid w:val="006A5748"/>
    <w:rsid w:val="006A632F"/>
    <w:rsid w:val="006B02C1"/>
    <w:rsid w:val="006B22DC"/>
    <w:rsid w:val="006B28FD"/>
    <w:rsid w:val="006B2C41"/>
    <w:rsid w:val="006B37E5"/>
    <w:rsid w:val="006B3B97"/>
    <w:rsid w:val="006B3C2D"/>
    <w:rsid w:val="006B5188"/>
    <w:rsid w:val="006B6582"/>
    <w:rsid w:val="006B6BFC"/>
    <w:rsid w:val="006B7B69"/>
    <w:rsid w:val="006C197F"/>
    <w:rsid w:val="006C1B80"/>
    <w:rsid w:val="006C30E6"/>
    <w:rsid w:val="006C37BA"/>
    <w:rsid w:val="006C5441"/>
    <w:rsid w:val="006C5C29"/>
    <w:rsid w:val="006C76FE"/>
    <w:rsid w:val="006D3444"/>
    <w:rsid w:val="006D36ED"/>
    <w:rsid w:val="006D3D8D"/>
    <w:rsid w:val="006D3F61"/>
    <w:rsid w:val="006D4037"/>
    <w:rsid w:val="006D52D8"/>
    <w:rsid w:val="006D5814"/>
    <w:rsid w:val="006D7A03"/>
    <w:rsid w:val="006E0116"/>
    <w:rsid w:val="006E0CF9"/>
    <w:rsid w:val="006E1381"/>
    <w:rsid w:val="006E4FCE"/>
    <w:rsid w:val="006E57AF"/>
    <w:rsid w:val="006E5D73"/>
    <w:rsid w:val="006E6246"/>
    <w:rsid w:val="006F0886"/>
    <w:rsid w:val="006F10C7"/>
    <w:rsid w:val="006F112A"/>
    <w:rsid w:val="006F1A87"/>
    <w:rsid w:val="006F2BAE"/>
    <w:rsid w:val="006F36B2"/>
    <w:rsid w:val="006F3DCA"/>
    <w:rsid w:val="006F3F28"/>
    <w:rsid w:val="006F43B8"/>
    <w:rsid w:val="00702063"/>
    <w:rsid w:val="007025B2"/>
    <w:rsid w:val="00702C2D"/>
    <w:rsid w:val="007051FF"/>
    <w:rsid w:val="00705653"/>
    <w:rsid w:val="00706A70"/>
    <w:rsid w:val="00707964"/>
    <w:rsid w:val="00710D69"/>
    <w:rsid w:val="007115AC"/>
    <w:rsid w:val="00711D30"/>
    <w:rsid w:val="00712B90"/>
    <w:rsid w:val="00713719"/>
    <w:rsid w:val="00713A32"/>
    <w:rsid w:val="00714E8E"/>
    <w:rsid w:val="007162EF"/>
    <w:rsid w:val="00720B4C"/>
    <w:rsid w:val="00720CBF"/>
    <w:rsid w:val="00721B35"/>
    <w:rsid w:val="00723354"/>
    <w:rsid w:val="00723E8D"/>
    <w:rsid w:val="007253EE"/>
    <w:rsid w:val="00725786"/>
    <w:rsid w:val="00726A14"/>
    <w:rsid w:val="00727481"/>
    <w:rsid w:val="007275F8"/>
    <w:rsid w:val="00727948"/>
    <w:rsid w:val="00727CE9"/>
    <w:rsid w:val="00727DC6"/>
    <w:rsid w:val="00731B27"/>
    <w:rsid w:val="007324D4"/>
    <w:rsid w:val="007336AA"/>
    <w:rsid w:val="00734CC7"/>
    <w:rsid w:val="00737D0E"/>
    <w:rsid w:val="00737E41"/>
    <w:rsid w:val="00740DF8"/>
    <w:rsid w:val="00741854"/>
    <w:rsid w:val="007418B6"/>
    <w:rsid w:val="00742D97"/>
    <w:rsid w:val="007439C9"/>
    <w:rsid w:val="0074561B"/>
    <w:rsid w:val="00745953"/>
    <w:rsid w:val="00745C6A"/>
    <w:rsid w:val="00746131"/>
    <w:rsid w:val="0074763B"/>
    <w:rsid w:val="00750F1B"/>
    <w:rsid w:val="007515ED"/>
    <w:rsid w:val="00751F46"/>
    <w:rsid w:val="00753BB1"/>
    <w:rsid w:val="0075412A"/>
    <w:rsid w:val="00754D0F"/>
    <w:rsid w:val="00754D84"/>
    <w:rsid w:val="00755561"/>
    <w:rsid w:val="00755A2F"/>
    <w:rsid w:val="00755B2A"/>
    <w:rsid w:val="00755D14"/>
    <w:rsid w:val="00755D3E"/>
    <w:rsid w:val="00757F76"/>
    <w:rsid w:val="00761BB1"/>
    <w:rsid w:val="007627A7"/>
    <w:rsid w:val="00762A22"/>
    <w:rsid w:val="00762BB5"/>
    <w:rsid w:val="007641F6"/>
    <w:rsid w:val="00765AE2"/>
    <w:rsid w:val="00770368"/>
    <w:rsid w:val="00770CA1"/>
    <w:rsid w:val="00770F5D"/>
    <w:rsid w:val="00771562"/>
    <w:rsid w:val="00782A59"/>
    <w:rsid w:val="00783A8B"/>
    <w:rsid w:val="00783BA7"/>
    <w:rsid w:val="00783CA3"/>
    <w:rsid w:val="00783EE3"/>
    <w:rsid w:val="007847C8"/>
    <w:rsid w:val="00784924"/>
    <w:rsid w:val="00785AA4"/>
    <w:rsid w:val="00787B2D"/>
    <w:rsid w:val="0079261F"/>
    <w:rsid w:val="0079330C"/>
    <w:rsid w:val="007946B6"/>
    <w:rsid w:val="00794FEC"/>
    <w:rsid w:val="00795374"/>
    <w:rsid w:val="007A0D9F"/>
    <w:rsid w:val="007A6152"/>
    <w:rsid w:val="007A6636"/>
    <w:rsid w:val="007A684F"/>
    <w:rsid w:val="007A6C26"/>
    <w:rsid w:val="007A7EEA"/>
    <w:rsid w:val="007B3504"/>
    <w:rsid w:val="007B52ED"/>
    <w:rsid w:val="007B5771"/>
    <w:rsid w:val="007B5A9A"/>
    <w:rsid w:val="007B5B39"/>
    <w:rsid w:val="007B6001"/>
    <w:rsid w:val="007B657B"/>
    <w:rsid w:val="007C11B0"/>
    <w:rsid w:val="007C1FE3"/>
    <w:rsid w:val="007C2182"/>
    <w:rsid w:val="007C4076"/>
    <w:rsid w:val="007C632C"/>
    <w:rsid w:val="007C661A"/>
    <w:rsid w:val="007C7BDA"/>
    <w:rsid w:val="007D1397"/>
    <w:rsid w:val="007D182D"/>
    <w:rsid w:val="007D1EF7"/>
    <w:rsid w:val="007D1F87"/>
    <w:rsid w:val="007D3871"/>
    <w:rsid w:val="007D38D4"/>
    <w:rsid w:val="007D543B"/>
    <w:rsid w:val="007D732C"/>
    <w:rsid w:val="007D73EC"/>
    <w:rsid w:val="007D76BD"/>
    <w:rsid w:val="007E3A9E"/>
    <w:rsid w:val="007E49DB"/>
    <w:rsid w:val="007E4CB6"/>
    <w:rsid w:val="007E563B"/>
    <w:rsid w:val="007E7B07"/>
    <w:rsid w:val="007F1DA6"/>
    <w:rsid w:val="007F1EF9"/>
    <w:rsid w:val="007F221F"/>
    <w:rsid w:val="007F2234"/>
    <w:rsid w:val="007F2D3E"/>
    <w:rsid w:val="007F4473"/>
    <w:rsid w:val="007F6252"/>
    <w:rsid w:val="008002FD"/>
    <w:rsid w:val="00800735"/>
    <w:rsid w:val="008024B6"/>
    <w:rsid w:val="008079D8"/>
    <w:rsid w:val="00811031"/>
    <w:rsid w:val="00811BB8"/>
    <w:rsid w:val="00815F60"/>
    <w:rsid w:val="00820CB7"/>
    <w:rsid w:val="00821503"/>
    <w:rsid w:val="00822C95"/>
    <w:rsid w:val="00824D22"/>
    <w:rsid w:val="00824DDB"/>
    <w:rsid w:val="00825960"/>
    <w:rsid w:val="00826DAD"/>
    <w:rsid w:val="008303CD"/>
    <w:rsid w:val="0083045F"/>
    <w:rsid w:val="00830C3F"/>
    <w:rsid w:val="00831B1C"/>
    <w:rsid w:val="00831CE2"/>
    <w:rsid w:val="00832985"/>
    <w:rsid w:val="00833285"/>
    <w:rsid w:val="00836304"/>
    <w:rsid w:val="008364FE"/>
    <w:rsid w:val="008375E3"/>
    <w:rsid w:val="00837D81"/>
    <w:rsid w:val="008414B5"/>
    <w:rsid w:val="008447FD"/>
    <w:rsid w:val="00846921"/>
    <w:rsid w:val="0084733E"/>
    <w:rsid w:val="00847870"/>
    <w:rsid w:val="00850DDA"/>
    <w:rsid w:val="00851078"/>
    <w:rsid w:val="008511D2"/>
    <w:rsid w:val="008516D0"/>
    <w:rsid w:val="00851F6F"/>
    <w:rsid w:val="0085238B"/>
    <w:rsid w:val="00852421"/>
    <w:rsid w:val="0085361D"/>
    <w:rsid w:val="008577AD"/>
    <w:rsid w:val="0086038A"/>
    <w:rsid w:val="008603CB"/>
    <w:rsid w:val="00860935"/>
    <w:rsid w:val="00861878"/>
    <w:rsid w:val="00861C1C"/>
    <w:rsid w:val="00861C33"/>
    <w:rsid w:val="008640EC"/>
    <w:rsid w:val="0086481A"/>
    <w:rsid w:val="00866996"/>
    <w:rsid w:val="00866D3C"/>
    <w:rsid w:val="00866D5F"/>
    <w:rsid w:val="008706C3"/>
    <w:rsid w:val="008713DB"/>
    <w:rsid w:val="00873F1B"/>
    <w:rsid w:val="00874B22"/>
    <w:rsid w:val="00880FEA"/>
    <w:rsid w:val="00881B9A"/>
    <w:rsid w:val="00881C4F"/>
    <w:rsid w:val="0088292D"/>
    <w:rsid w:val="008830B1"/>
    <w:rsid w:val="008837B8"/>
    <w:rsid w:val="008845CE"/>
    <w:rsid w:val="00884F7E"/>
    <w:rsid w:val="00885DA3"/>
    <w:rsid w:val="008867C7"/>
    <w:rsid w:val="00886EA7"/>
    <w:rsid w:val="00886F4C"/>
    <w:rsid w:val="00887659"/>
    <w:rsid w:val="008918A8"/>
    <w:rsid w:val="0089278F"/>
    <w:rsid w:val="00893018"/>
    <w:rsid w:val="008933E8"/>
    <w:rsid w:val="00895CAB"/>
    <w:rsid w:val="00896157"/>
    <w:rsid w:val="008972FA"/>
    <w:rsid w:val="00897790"/>
    <w:rsid w:val="008A1E25"/>
    <w:rsid w:val="008A3499"/>
    <w:rsid w:val="008A5054"/>
    <w:rsid w:val="008B0242"/>
    <w:rsid w:val="008B32B9"/>
    <w:rsid w:val="008B3585"/>
    <w:rsid w:val="008B4635"/>
    <w:rsid w:val="008B53D6"/>
    <w:rsid w:val="008B6278"/>
    <w:rsid w:val="008B7726"/>
    <w:rsid w:val="008B7B39"/>
    <w:rsid w:val="008C2B3E"/>
    <w:rsid w:val="008C3517"/>
    <w:rsid w:val="008C3873"/>
    <w:rsid w:val="008C632C"/>
    <w:rsid w:val="008C6546"/>
    <w:rsid w:val="008C68C9"/>
    <w:rsid w:val="008C7544"/>
    <w:rsid w:val="008C7D29"/>
    <w:rsid w:val="008D09BF"/>
    <w:rsid w:val="008D09C1"/>
    <w:rsid w:val="008D2D71"/>
    <w:rsid w:val="008D2F0C"/>
    <w:rsid w:val="008D30EE"/>
    <w:rsid w:val="008D45EB"/>
    <w:rsid w:val="008D6B79"/>
    <w:rsid w:val="008D6C21"/>
    <w:rsid w:val="008D776A"/>
    <w:rsid w:val="008E5D5C"/>
    <w:rsid w:val="008E6F1A"/>
    <w:rsid w:val="008E7A63"/>
    <w:rsid w:val="008F08EC"/>
    <w:rsid w:val="008F53EC"/>
    <w:rsid w:val="008F55D3"/>
    <w:rsid w:val="008F7101"/>
    <w:rsid w:val="008F7508"/>
    <w:rsid w:val="00901F9B"/>
    <w:rsid w:val="009030E7"/>
    <w:rsid w:val="00903412"/>
    <w:rsid w:val="009041CF"/>
    <w:rsid w:val="009079AD"/>
    <w:rsid w:val="0091054F"/>
    <w:rsid w:val="00910669"/>
    <w:rsid w:val="00911588"/>
    <w:rsid w:val="009145A7"/>
    <w:rsid w:val="00914C85"/>
    <w:rsid w:val="00920D22"/>
    <w:rsid w:val="0092161D"/>
    <w:rsid w:val="00921891"/>
    <w:rsid w:val="00921AD0"/>
    <w:rsid w:val="00922440"/>
    <w:rsid w:val="00924267"/>
    <w:rsid w:val="00924877"/>
    <w:rsid w:val="00924B7C"/>
    <w:rsid w:val="00925DCE"/>
    <w:rsid w:val="009265F3"/>
    <w:rsid w:val="0092700A"/>
    <w:rsid w:val="009306BE"/>
    <w:rsid w:val="009316BE"/>
    <w:rsid w:val="00933026"/>
    <w:rsid w:val="00936D5B"/>
    <w:rsid w:val="00937719"/>
    <w:rsid w:val="00937735"/>
    <w:rsid w:val="00937E5C"/>
    <w:rsid w:val="00941B13"/>
    <w:rsid w:val="009438B7"/>
    <w:rsid w:val="00943A68"/>
    <w:rsid w:val="00945481"/>
    <w:rsid w:val="00946E23"/>
    <w:rsid w:val="009502BD"/>
    <w:rsid w:val="009556FB"/>
    <w:rsid w:val="009559A7"/>
    <w:rsid w:val="00956439"/>
    <w:rsid w:val="0095718C"/>
    <w:rsid w:val="00957F11"/>
    <w:rsid w:val="009608BB"/>
    <w:rsid w:val="00960B87"/>
    <w:rsid w:val="00961D30"/>
    <w:rsid w:val="00961F1A"/>
    <w:rsid w:val="009624F4"/>
    <w:rsid w:val="00962EB7"/>
    <w:rsid w:val="00964535"/>
    <w:rsid w:val="00964CB1"/>
    <w:rsid w:val="00965AF7"/>
    <w:rsid w:val="009677E8"/>
    <w:rsid w:val="00971020"/>
    <w:rsid w:val="00971252"/>
    <w:rsid w:val="0097127B"/>
    <w:rsid w:val="00973012"/>
    <w:rsid w:val="00974102"/>
    <w:rsid w:val="00974A01"/>
    <w:rsid w:val="00974BDC"/>
    <w:rsid w:val="0097563C"/>
    <w:rsid w:val="009762A3"/>
    <w:rsid w:val="00981250"/>
    <w:rsid w:val="00983680"/>
    <w:rsid w:val="00983A45"/>
    <w:rsid w:val="00983D9D"/>
    <w:rsid w:val="00985C35"/>
    <w:rsid w:val="0098745B"/>
    <w:rsid w:val="0098778B"/>
    <w:rsid w:val="00987EF7"/>
    <w:rsid w:val="00990436"/>
    <w:rsid w:val="00990FA5"/>
    <w:rsid w:val="0099189D"/>
    <w:rsid w:val="00991B0D"/>
    <w:rsid w:val="00991F8C"/>
    <w:rsid w:val="00993896"/>
    <w:rsid w:val="00993F11"/>
    <w:rsid w:val="00995D08"/>
    <w:rsid w:val="00997295"/>
    <w:rsid w:val="00997E49"/>
    <w:rsid w:val="009A2970"/>
    <w:rsid w:val="009A4065"/>
    <w:rsid w:val="009A4851"/>
    <w:rsid w:val="009A5A9D"/>
    <w:rsid w:val="009A5FCB"/>
    <w:rsid w:val="009A7C47"/>
    <w:rsid w:val="009A7F09"/>
    <w:rsid w:val="009B02AF"/>
    <w:rsid w:val="009B2E99"/>
    <w:rsid w:val="009B3503"/>
    <w:rsid w:val="009B35E7"/>
    <w:rsid w:val="009B36FB"/>
    <w:rsid w:val="009B5AB3"/>
    <w:rsid w:val="009B6694"/>
    <w:rsid w:val="009B6D89"/>
    <w:rsid w:val="009B7469"/>
    <w:rsid w:val="009C1288"/>
    <w:rsid w:val="009C212F"/>
    <w:rsid w:val="009C2280"/>
    <w:rsid w:val="009D0BAA"/>
    <w:rsid w:val="009D25F3"/>
    <w:rsid w:val="009D3E6C"/>
    <w:rsid w:val="009D540C"/>
    <w:rsid w:val="009D543E"/>
    <w:rsid w:val="009D630E"/>
    <w:rsid w:val="009D7C43"/>
    <w:rsid w:val="009E03C0"/>
    <w:rsid w:val="009E1214"/>
    <w:rsid w:val="009E20BE"/>
    <w:rsid w:val="009E2423"/>
    <w:rsid w:val="009E5493"/>
    <w:rsid w:val="009E5BBA"/>
    <w:rsid w:val="009F3B99"/>
    <w:rsid w:val="009F3BD9"/>
    <w:rsid w:val="009F4965"/>
    <w:rsid w:val="009F497E"/>
    <w:rsid w:val="009F6B6F"/>
    <w:rsid w:val="009F6CF1"/>
    <w:rsid w:val="00A00CC9"/>
    <w:rsid w:val="00A012C9"/>
    <w:rsid w:val="00A01A52"/>
    <w:rsid w:val="00A01B1D"/>
    <w:rsid w:val="00A01FEE"/>
    <w:rsid w:val="00A02409"/>
    <w:rsid w:val="00A027DE"/>
    <w:rsid w:val="00A02E31"/>
    <w:rsid w:val="00A037D0"/>
    <w:rsid w:val="00A0382D"/>
    <w:rsid w:val="00A04D53"/>
    <w:rsid w:val="00A065F2"/>
    <w:rsid w:val="00A07E13"/>
    <w:rsid w:val="00A10DF4"/>
    <w:rsid w:val="00A143DE"/>
    <w:rsid w:val="00A15ADD"/>
    <w:rsid w:val="00A24DCC"/>
    <w:rsid w:val="00A26DDC"/>
    <w:rsid w:val="00A26E7F"/>
    <w:rsid w:val="00A27677"/>
    <w:rsid w:val="00A30A64"/>
    <w:rsid w:val="00A311E0"/>
    <w:rsid w:val="00A3259B"/>
    <w:rsid w:val="00A33DEE"/>
    <w:rsid w:val="00A35750"/>
    <w:rsid w:val="00A35934"/>
    <w:rsid w:val="00A35BCA"/>
    <w:rsid w:val="00A379B2"/>
    <w:rsid w:val="00A379E4"/>
    <w:rsid w:val="00A40426"/>
    <w:rsid w:val="00A426F1"/>
    <w:rsid w:val="00A42EAB"/>
    <w:rsid w:val="00A444E5"/>
    <w:rsid w:val="00A454E6"/>
    <w:rsid w:val="00A4602B"/>
    <w:rsid w:val="00A4647E"/>
    <w:rsid w:val="00A46E94"/>
    <w:rsid w:val="00A47580"/>
    <w:rsid w:val="00A47768"/>
    <w:rsid w:val="00A47B35"/>
    <w:rsid w:val="00A505E0"/>
    <w:rsid w:val="00A514E6"/>
    <w:rsid w:val="00A517DB"/>
    <w:rsid w:val="00A52155"/>
    <w:rsid w:val="00A52CA2"/>
    <w:rsid w:val="00A53249"/>
    <w:rsid w:val="00A55133"/>
    <w:rsid w:val="00A552B0"/>
    <w:rsid w:val="00A56F52"/>
    <w:rsid w:val="00A57058"/>
    <w:rsid w:val="00A57E80"/>
    <w:rsid w:val="00A61438"/>
    <w:rsid w:val="00A62BB7"/>
    <w:rsid w:val="00A64268"/>
    <w:rsid w:val="00A64B62"/>
    <w:rsid w:val="00A64E73"/>
    <w:rsid w:val="00A67651"/>
    <w:rsid w:val="00A70AA3"/>
    <w:rsid w:val="00A70F56"/>
    <w:rsid w:val="00A7310A"/>
    <w:rsid w:val="00A74005"/>
    <w:rsid w:val="00A75095"/>
    <w:rsid w:val="00A80F6D"/>
    <w:rsid w:val="00A815F2"/>
    <w:rsid w:val="00A81E53"/>
    <w:rsid w:val="00A82059"/>
    <w:rsid w:val="00A83092"/>
    <w:rsid w:val="00A83682"/>
    <w:rsid w:val="00A8438C"/>
    <w:rsid w:val="00A856A6"/>
    <w:rsid w:val="00A8666B"/>
    <w:rsid w:val="00A87403"/>
    <w:rsid w:val="00A90518"/>
    <w:rsid w:val="00A905DD"/>
    <w:rsid w:val="00A91938"/>
    <w:rsid w:val="00A922ED"/>
    <w:rsid w:val="00A92A4A"/>
    <w:rsid w:val="00A944B3"/>
    <w:rsid w:val="00A94B98"/>
    <w:rsid w:val="00A95E68"/>
    <w:rsid w:val="00A975E9"/>
    <w:rsid w:val="00A97939"/>
    <w:rsid w:val="00AA020A"/>
    <w:rsid w:val="00AA0CDA"/>
    <w:rsid w:val="00AA1EFB"/>
    <w:rsid w:val="00AA2299"/>
    <w:rsid w:val="00AA36B4"/>
    <w:rsid w:val="00AA39E8"/>
    <w:rsid w:val="00AA4452"/>
    <w:rsid w:val="00AA466A"/>
    <w:rsid w:val="00AA61D6"/>
    <w:rsid w:val="00AA6CBC"/>
    <w:rsid w:val="00AA7350"/>
    <w:rsid w:val="00AB0F27"/>
    <w:rsid w:val="00AB28E1"/>
    <w:rsid w:val="00AB4019"/>
    <w:rsid w:val="00AB7AAE"/>
    <w:rsid w:val="00AC0A9A"/>
    <w:rsid w:val="00AC16BA"/>
    <w:rsid w:val="00AC1AB0"/>
    <w:rsid w:val="00AC2FF3"/>
    <w:rsid w:val="00AC352F"/>
    <w:rsid w:val="00AC5A9D"/>
    <w:rsid w:val="00AC7EDA"/>
    <w:rsid w:val="00AD01E2"/>
    <w:rsid w:val="00AD1D16"/>
    <w:rsid w:val="00AD213B"/>
    <w:rsid w:val="00AD39EC"/>
    <w:rsid w:val="00AD5419"/>
    <w:rsid w:val="00AD650A"/>
    <w:rsid w:val="00AD74B9"/>
    <w:rsid w:val="00AD7A2F"/>
    <w:rsid w:val="00AD7E0E"/>
    <w:rsid w:val="00AE14C8"/>
    <w:rsid w:val="00AE182F"/>
    <w:rsid w:val="00AE5F55"/>
    <w:rsid w:val="00AE7772"/>
    <w:rsid w:val="00AF0BA1"/>
    <w:rsid w:val="00AF112B"/>
    <w:rsid w:val="00AF18AB"/>
    <w:rsid w:val="00AF2F89"/>
    <w:rsid w:val="00AF32FB"/>
    <w:rsid w:val="00AF36FF"/>
    <w:rsid w:val="00AF403A"/>
    <w:rsid w:val="00AF54F6"/>
    <w:rsid w:val="00AF67FC"/>
    <w:rsid w:val="00AF68DA"/>
    <w:rsid w:val="00B0025B"/>
    <w:rsid w:val="00B009D6"/>
    <w:rsid w:val="00B00A42"/>
    <w:rsid w:val="00B00D5A"/>
    <w:rsid w:val="00B031AF"/>
    <w:rsid w:val="00B035D3"/>
    <w:rsid w:val="00B055D7"/>
    <w:rsid w:val="00B05D02"/>
    <w:rsid w:val="00B05DD4"/>
    <w:rsid w:val="00B06982"/>
    <w:rsid w:val="00B06F1F"/>
    <w:rsid w:val="00B07A32"/>
    <w:rsid w:val="00B114A3"/>
    <w:rsid w:val="00B13DC6"/>
    <w:rsid w:val="00B14795"/>
    <w:rsid w:val="00B14A22"/>
    <w:rsid w:val="00B15ABF"/>
    <w:rsid w:val="00B163B3"/>
    <w:rsid w:val="00B17732"/>
    <w:rsid w:val="00B20020"/>
    <w:rsid w:val="00B2173F"/>
    <w:rsid w:val="00B2191F"/>
    <w:rsid w:val="00B239AE"/>
    <w:rsid w:val="00B23F08"/>
    <w:rsid w:val="00B24077"/>
    <w:rsid w:val="00B25220"/>
    <w:rsid w:val="00B255BA"/>
    <w:rsid w:val="00B25B49"/>
    <w:rsid w:val="00B2631A"/>
    <w:rsid w:val="00B313FA"/>
    <w:rsid w:val="00B31A53"/>
    <w:rsid w:val="00B31E92"/>
    <w:rsid w:val="00B34C27"/>
    <w:rsid w:val="00B35864"/>
    <w:rsid w:val="00B36B73"/>
    <w:rsid w:val="00B36BE9"/>
    <w:rsid w:val="00B36FCC"/>
    <w:rsid w:val="00B37081"/>
    <w:rsid w:val="00B374D1"/>
    <w:rsid w:val="00B37951"/>
    <w:rsid w:val="00B415B3"/>
    <w:rsid w:val="00B422B3"/>
    <w:rsid w:val="00B42889"/>
    <w:rsid w:val="00B46617"/>
    <w:rsid w:val="00B46BF3"/>
    <w:rsid w:val="00B50090"/>
    <w:rsid w:val="00B50AFC"/>
    <w:rsid w:val="00B546E6"/>
    <w:rsid w:val="00B5529B"/>
    <w:rsid w:val="00B56F8B"/>
    <w:rsid w:val="00B57C8C"/>
    <w:rsid w:val="00B57E8A"/>
    <w:rsid w:val="00B62B84"/>
    <w:rsid w:val="00B62F87"/>
    <w:rsid w:val="00B637FB"/>
    <w:rsid w:val="00B63A6F"/>
    <w:rsid w:val="00B641AD"/>
    <w:rsid w:val="00B6518D"/>
    <w:rsid w:val="00B66988"/>
    <w:rsid w:val="00B66B39"/>
    <w:rsid w:val="00B67163"/>
    <w:rsid w:val="00B67353"/>
    <w:rsid w:val="00B715BA"/>
    <w:rsid w:val="00B71682"/>
    <w:rsid w:val="00B721FE"/>
    <w:rsid w:val="00B72A05"/>
    <w:rsid w:val="00B73A47"/>
    <w:rsid w:val="00B776E6"/>
    <w:rsid w:val="00B778B8"/>
    <w:rsid w:val="00B83CB9"/>
    <w:rsid w:val="00B85DA7"/>
    <w:rsid w:val="00B85FD8"/>
    <w:rsid w:val="00B866C5"/>
    <w:rsid w:val="00B8719E"/>
    <w:rsid w:val="00B8729D"/>
    <w:rsid w:val="00B9060B"/>
    <w:rsid w:val="00B90A25"/>
    <w:rsid w:val="00B92CCA"/>
    <w:rsid w:val="00B92DD9"/>
    <w:rsid w:val="00B9419A"/>
    <w:rsid w:val="00B94DE6"/>
    <w:rsid w:val="00BA10DF"/>
    <w:rsid w:val="00BA5535"/>
    <w:rsid w:val="00BA5E68"/>
    <w:rsid w:val="00BB1947"/>
    <w:rsid w:val="00BB2455"/>
    <w:rsid w:val="00BB3707"/>
    <w:rsid w:val="00BC03C1"/>
    <w:rsid w:val="00BC537E"/>
    <w:rsid w:val="00BC55F6"/>
    <w:rsid w:val="00BC5851"/>
    <w:rsid w:val="00BC5E1E"/>
    <w:rsid w:val="00BC7393"/>
    <w:rsid w:val="00BD0050"/>
    <w:rsid w:val="00BD07D0"/>
    <w:rsid w:val="00BD1C35"/>
    <w:rsid w:val="00BD1C52"/>
    <w:rsid w:val="00BD3509"/>
    <w:rsid w:val="00BD3F0A"/>
    <w:rsid w:val="00BD4EA7"/>
    <w:rsid w:val="00BD5078"/>
    <w:rsid w:val="00BD5AEE"/>
    <w:rsid w:val="00BD7988"/>
    <w:rsid w:val="00BE07F9"/>
    <w:rsid w:val="00BE2ACE"/>
    <w:rsid w:val="00BE4226"/>
    <w:rsid w:val="00BE4ABA"/>
    <w:rsid w:val="00BE4C07"/>
    <w:rsid w:val="00BE56B1"/>
    <w:rsid w:val="00BE6517"/>
    <w:rsid w:val="00BE68CE"/>
    <w:rsid w:val="00BE6CD0"/>
    <w:rsid w:val="00BE7C97"/>
    <w:rsid w:val="00BF3C83"/>
    <w:rsid w:val="00BF3F5C"/>
    <w:rsid w:val="00BF42FD"/>
    <w:rsid w:val="00BF4456"/>
    <w:rsid w:val="00BF4CF3"/>
    <w:rsid w:val="00BF6837"/>
    <w:rsid w:val="00C0032D"/>
    <w:rsid w:val="00C00B96"/>
    <w:rsid w:val="00C018E4"/>
    <w:rsid w:val="00C027E6"/>
    <w:rsid w:val="00C02A63"/>
    <w:rsid w:val="00C045FB"/>
    <w:rsid w:val="00C05099"/>
    <w:rsid w:val="00C05F00"/>
    <w:rsid w:val="00C10A36"/>
    <w:rsid w:val="00C1149F"/>
    <w:rsid w:val="00C14801"/>
    <w:rsid w:val="00C15715"/>
    <w:rsid w:val="00C17E50"/>
    <w:rsid w:val="00C2011B"/>
    <w:rsid w:val="00C20A01"/>
    <w:rsid w:val="00C21458"/>
    <w:rsid w:val="00C21F34"/>
    <w:rsid w:val="00C242EE"/>
    <w:rsid w:val="00C243B7"/>
    <w:rsid w:val="00C2563D"/>
    <w:rsid w:val="00C2567E"/>
    <w:rsid w:val="00C258EF"/>
    <w:rsid w:val="00C2591C"/>
    <w:rsid w:val="00C26995"/>
    <w:rsid w:val="00C302CF"/>
    <w:rsid w:val="00C30AA4"/>
    <w:rsid w:val="00C31BC3"/>
    <w:rsid w:val="00C35F25"/>
    <w:rsid w:val="00C35F8C"/>
    <w:rsid w:val="00C3615B"/>
    <w:rsid w:val="00C379D0"/>
    <w:rsid w:val="00C4029E"/>
    <w:rsid w:val="00C40846"/>
    <w:rsid w:val="00C41332"/>
    <w:rsid w:val="00C418AF"/>
    <w:rsid w:val="00C41999"/>
    <w:rsid w:val="00C41E48"/>
    <w:rsid w:val="00C46717"/>
    <w:rsid w:val="00C47AD5"/>
    <w:rsid w:val="00C5256C"/>
    <w:rsid w:val="00C541F9"/>
    <w:rsid w:val="00C54567"/>
    <w:rsid w:val="00C56C07"/>
    <w:rsid w:val="00C57E29"/>
    <w:rsid w:val="00C604CA"/>
    <w:rsid w:val="00C60D2A"/>
    <w:rsid w:val="00C60E93"/>
    <w:rsid w:val="00C61E6E"/>
    <w:rsid w:val="00C62AE8"/>
    <w:rsid w:val="00C637C6"/>
    <w:rsid w:val="00C645EA"/>
    <w:rsid w:val="00C64FC5"/>
    <w:rsid w:val="00C66496"/>
    <w:rsid w:val="00C6748D"/>
    <w:rsid w:val="00C675D8"/>
    <w:rsid w:val="00C67691"/>
    <w:rsid w:val="00C702B5"/>
    <w:rsid w:val="00C70748"/>
    <w:rsid w:val="00C713FD"/>
    <w:rsid w:val="00C716C1"/>
    <w:rsid w:val="00C7327F"/>
    <w:rsid w:val="00C73D44"/>
    <w:rsid w:val="00C74753"/>
    <w:rsid w:val="00C756BA"/>
    <w:rsid w:val="00C75B7D"/>
    <w:rsid w:val="00C760AB"/>
    <w:rsid w:val="00C764B0"/>
    <w:rsid w:val="00C76746"/>
    <w:rsid w:val="00C76D9D"/>
    <w:rsid w:val="00C77411"/>
    <w:rsid w:val="00C77A63"/>
    <w:rsid w:val="00C80CA8"/>
    <w:rsid w:val="00C80D87"/>
    <w:rsid w:val="00C81E20"/>
    <w:rsid w:val="00C823C5"/>
    <w:rsid w:val="00C82DA9"/>
    <w:rsid w:val="00C82DC6"/>
    <w:rsid w:val="00C84CEE"/>
    <w:rsid w:val="00C862EF"/>
    <w:rsid w:val="00C86BFB"/>
    <w:rsid w:val="00C90C06"/>
    <w:rsid w:val="00C916A9"/>
    <w:rsid w:val="00C93BAC"/>
    <w:rsid w:val="00C96828"/>
    <w:rsid w:val="00C97277"/>
    <w:rsid w:val="00C97606"/>
    <w:rsid w:val="00C97FC6"/>
    <w:rsid w:val="00CA07BE"/>
    <w:rsid w:val="00CA0AAB"/>
    <w:rsid w:val="00CA1308"/>
    <w:rsid w:val="00CA4603"/>
    <w:rsid w:val="00CA7167"/>
    <w:rsid w:val="00CB1729"/>
    <w:rsid w:val="00CB280A"/>
    <w:rsid w:val="00CB2B88"/>
    <w:rsid w:val="00CB6565"/>
    <w:rsid w:val="00CB68EC"/>
    <w:rsid w:val="00CB6FE3"/>
    <w:rsid w:val="00CC005A"/>
    <w:rsid w:val="00CC0E98"/>
    <w:rsid w:val="00CC2468"/>
    <w:rsid w:val="00CC24AD"/>
    <w:rsid w:val="00CC2BB0"/>
    <w:rsid w:val="00CC3432"/>
    <w:rsid w:val="00CC4594"/>
    <w:rsid w:val="00CC6057"/>
    <w:rsid w:val="00CC6073"/>
    <w:rsid w:val="00CC62A5"/>
    <w:rsid w:val="00CC7390"/>
    <w:rsid w:val="00CD05B6"/>
    <w:rsid w:val="00CD0605"/>
    <w:rsid w:val="00CD0CA3"/>
    <w:rsid w:val="00CD1469"/>
    <w:rsid w:val="00CD1535"/>
    <w:rsid w:val="00CD3996"/>
    <w:rsid w:val="00CD427F"/>
    <w:rsid w:val="00CD50A9"/>
    <w:rsid w:val="00CD5815"/>
    <w:rsid w:val="00CD6328"/>
    <w:rsid w:val="00CD7A2C"/>
    <w:rsid w:val="00CE02CB"/>
    <w:rsid w:val="00CE2ABD"/>
    <w:rsid w:val="00CE35DE"/>
    <w:rsid w:val="00CE4405"/>
    <w:rsid w:val="00CE5FB7"/>
    <w:rsid w:val="00CE6D36"/>
    <w:rsid w:val="00CE6EBC"/>
    <w:rsid w:val="00CE7ED4"/>
    <w:rsid w:val="00CF1169"/>
    <w:rsid w:val="00CF1B8B"/>
    <w:rsid w:val="00CF26BF"/>
    <w:rsid w:val="00CF41FD"/>
    <w:rsid w:val="00CF4382"/>
    <w:rsid w:val="00CF4717"/>
    <w:rsid w:val="00CF61A0"/>
    <w:rsid w:val="00CF6BF4"/>
    <w:rsid w:val="00CF746A"/>
    <w:rsid w:val="00D00909"/>
    <w:rsid w:val="00D01669"/>
    <w:rsid w:val="00D01B20"/>
    <w:rsid w:val="00D030C7"/>
    <w:rsid w:val="00D075FF"/>
    <w:rsid w:val="00D141CC"/>
    <w:rsid w:val="00D15E28"/>
    <w:rsid w:val="00D16048"/>
    <w:rsid w:val="00D200AA"/>
    <w:rsid w:val="00D21C54"/>
    <w:rsid w:val="00D22B2E"/>
    <w:rsid w:val="00D22F29"/>
    <w:rsid w:val="00D23672"/>
    <w:rsid w:val="00D2592D"/>
    <w:rsid w:val="00D278F6"/>
    <w:rsid w:val="00D27971"/>
    <w:rsid w:val="00D31D50"/>
    <w:rsid w:val="00D32B82"/>
    <w:rsid w:val="00D32D21"/>
    <w:rsid w:val="00D33F7F"/>
    <w:rsid w:val="00D3438F"/>
    <w:rsid w:val="00D35B7D"/>
    <w:rsid w:val="00D35C1D"/>
    <w:rsid w:val="00D3742E"/>
    <w:rsid w:val="00D37CCA"/>
    <w:rsid w:val="00D4046F"/>
    <w:rsid w:val="00D414F1"/>
    <w:rsid w:val="00D41729"/>
    <w:rsid w:val="00D41BF2"/>
    <w:rsid w:val="00D4239E"/>
    <w:rsid w:val="00D43AAA"/>
    <w:rsid w:val="00D45306"/>
    <w:rsid w:val="00D476A7"/>
    <w:rsid w:val="00D500C6"/>
    <w:rsid w:val="00D50E78"/>
    <w:rsid w:val="00D52370"/>
    <w:rsid w:val="00D53918"/>
    <w:rsid w:val="00D541AF"/>
    <w:rsid w:val="00D56263"/>
    <w:rsid w:val="00D57422"/>
    <w:rsid w:val="00D57A4B"/>
    <w:rsid w:val="00D61535"/>
    <w:rsid w:val="00D620AE"/>
    <w:rsid w:val="00D6244C"/>
    <w:rsid w:val="00D6269D"/>
    <w:rsid w:val="00D641D8"/>
    <w:rsid w:val="00D667EE"/>
    <w:rsid w:val="00D677EA"/>
    <w:rsid w:val="00D71528"/>
    <w:rsid w:val="00D71B14"/>
    <w:rsid w:val="00D743BA"/>
    <w:rsid w:val="00D74936"/>
    <w:rsid w:val="00D74AE8"/>
    <w:rsid w:val="00D75098"/>
    <w:rsid w:val="00D76D31"/>
    <w:rsid w:val="00D77A27"/>
    <w:rsid w:val="00D8021A"/>
    <w:rsid w:val="00D824D3"/>
    <w:rsid w:val="00D82BF2"/>
    <w:rsid w:val="00D8570C"/>
    <w:rsid w:val="00D85AD7"/>
    <w:rsid w:val="00D86AAB"/>
    <w:rsid w:val="00D879E6"/>
    <w:rsid w:val="00D93968"/>
    <w:rsid w:val="00D94816"/>
    <w:rsid w:val="00D97BF4"/>
    <w:rsid w:val="00DA112A"/>
    <w:rsid w:val="00DA1352"/>
    <w:rsid w:val="00DA5430"/>
    <w:rsid w:val="00DA5B0E"/>
    <w:rsid w:val="00DA735C"/>
    <w:rsid w:val="00DB0087"/>
    <w:rsid w:val="00DB144D"/>
    <w:rsid w:val="00DB1DF8"/>
    <w:rsid w:val="00DB7E7A"/>
    <w:rsid w:val="00DC0D68"/>
    <w:rsid w:val="00DC1ABB"/>
    <w:rsid w:val="00DC23D6"/>
    <w:rsid w:val="00DC2871"/>
    <w:rsid w:val="00DC48A7"/>
    <w:rsid w:val="00DC5BFF"/>
    <w:rsid w:val="00DC64D5"/>
    <w:rsid w:val="00DC66F6"/>
    <w:rsid w:val="00DD023F"/>
    <w:rsid w:val="00DD153C"/>
    <w:rsid w:val="00DD5342"/>
    <w:rsid w:val="00DD6726"/>
    <w:rsid w:val="00DD69A7"/>
    <w:rsid w:val="00DD6B52"/>
    <w:rsid w:val="00DE0392"/>
    <w:rsid w:val="00DE0A3C"/>
    <w:rsid w:val="00DE1E90"/>
    <w:rsid w:val="00DE225D"/>
    <w:rsid w:val="00DE41EF"/>
    <w:rsid w:val="00DE4B79"/>
    <w:rsid w:val="00DE5AE4"/>
    <w:rsid w:val="00DE66B0"/>
    <w:rsid w:val="00DE6B93"/>
    <w:rsid w:val="00DF0D25"/>
    <w:rsid w:val="00DF1BA1"/>
    <w:rsid w:val="00DF24A7"/>
    <w:rsid w:val="00DF2BCB"/>
    <w:rsid w:val="00DF2DD8"/>
    <w:rsid w:val="00E0058B"/>
    <w:rsid w:val="00E0082E"/>
    <w:rsid w:val="00E01B5C"/>
    <w:rsid w:val="00E02B0C"/>
    <w:rsid w:val="00E04D35"/>
    <w:rsid w:val="00E06609"/>
    <w:rsid w:val="00E06CE3"/>
    <w:rsid w:val="00E06D56"/>
    <w:rsid w:val="00E07D03"/>
    <w:rsid w:val="00E07E45"/>
    <w:rsid w:val="00E12736"/>
    <w:rsid w:val="00E12D3D"/>
    <w:rsid w:val="00E16E93"/>
    <w:rsid w:val="00E172A1"/>
    <w:rsid w:val="00E179FF"/>
    <w:rsid w:val="00E22195"/>
    <w:rsid w:val="00E230F3"/>
    <w:rsid w:val="00E26BAC"/>
    <w:rsid w:val="00E3029F"/>
    <w:rsid w:val="00E3312C"/>
    <w:rsid w:val="00E3487E"/>
    <w:rsid w:val="00E37FC8"/>
    <w:rsid w:val="00E4128D"/>
    <w:rsid w:val="00E415D3"/>
    <w:rsid w:val="00E41A0A"/>
    <w:rsid w:val="00E42ED0"/>
    <w:rsid w:val="00E4315D"/>
    <w:rsid w:val="00E43FAC"/>
    <w:rsid w:val="00E448E7"/>
    <w:rsid w:val="00E4521F"/>
    <w:rsid w:val="00E456A3"/>
    <w:rsid w:val="00E46D4B"/>
    <w:rsid w:val="00E47B7B"/>
    <w:rsid w:val="00E5032F"/>
    <w:rsid w:val="00E524B0"/>
    <w:rsid w:val="00E53AA2"/>
    <w:rsid w:val="00E53F1C"/>
    <w:rsid w:val="00E56265"/>
    <w:rsid w:val="00E60344"/>
    <w:rsid w:val="00E6208D"/>
    <w:rsid w:val="00E63C21"/>
    <w:rsid w:val="00E646F7"/>
    <w:rsid w:val="00E64C53"/>
    <w:rsid w:val="00E658CB"/>
    <w:rsid w:val="00E65EDB"/>
    <w:rsid w:val="00E66593"/>
    <w:rsid w:val="00E6685B"/>
    <w:rsid w:val="00E67DE8"/>
    <w:rsid w:val="00E7068D"/>
    <w:rsid w:val="00E715EE"/>
    <w:rsid w:val="00E7290D"/>
    <w:rsid w:val="00E72A0C"/>
    <w:rsid w:val="00E746B9"/>
    <w:rsid w:val="00E750A3"/>
    <w:rsid w:val="00E757A0"/>
    <w:rsid w:val="00E75D25"/>
    <w:rsid w:val="00E769B8"/>
    <w:rsid w:val="00E827E9"/>
    <w:rsid w:val="00E82F48"/>
    <w:rsid w:val="00E85B98"/>
    <w:rsid w:val="00E86547"/>
    <w:rsid w:val="00E870D2"/>
    <w:rsid w:val="00E90F35"/>
    <w:rsid w:val="00E91AA8"/>
    <w:rsid w:val="00E92053"/>
    <w:rsid w:val="00E922BD"/>
    <w:rsid w:val="00E926E3"/>
    <w:rsid w:val="00E93377"/>
    <w:rsid w:val="00E93A01"/>
    <w:rsid w:val="00E95646"/>
    <w:rsid w:val="00E95661"/>
    <w:rsid w:val="00E95C89"/>
    <w:rsid w:val="00E95D18"/>
    <w:rsid w:val="00E9787F"/>
    <w:rsid w:val="00EA072E"/>
    <w:rsid w:val="00EA14ED"/>
    <w:rsid w:val="00EA28D3"/>
    <w:rsid w:val="00EA37CE"/>
    <w:rsid w:val="00EA3A1E"/>
    <w:rsid w:val="00EA63C1"/>
    <w:rsid w:val="00EA6685"/>
    <w:rsid w:val="00EA7169"/>
    <w:rsid w:val="00EB164C"/>
    <w:rsid w:val="00EB1ED9"/>
    <w:rsid w:val="00EB37F2"/>
    <w:rsid w:val="00EB4728"/>
    <w:rsid w:val="00EC22C8"/>
    <w:rsid w:val="00EC2311"/>
    <w:rsid w:val="00EC257C"/>
    <w:rsid w:val="00EC2687"/>
    <w:rsid w:val="00EC2A8B"/>
    <w:rsid w:val="00EC2E98"/>
    <w:rsid w:val="00EC42D8"/>
    <w:rsid w:val="00EC4FDD"/>
    <w:rsid w:val="00EC559E"/>
    <w:rsid w:val="00EC59B3"/>
    <w:rsid w:val="00EC5FB0"/>
    <w:rsid w:val="00EC658A"/>
    <w:rsid w:val="00ED10C8"/>
    <w:rsid w:val="00ED3C99"/>
    <w:rsid w:val="00ED4267"/>
    <w:rsid w:val="00ED4B2F"/>
    <w:rsid w:val="00ED555F"/>
    <w:rsid w:val="00ED6E55"/>
    <w:rsid w:val="00EE0C44"/>
    <w:rsid w:val="00EE235D"/>
    <w:rsid w:val="00EE554C"/>
    <w:rsid w:val="00EE56EC"/>
    <w:rsid w:val="00EE5DCD"/>
    <w:rsid w:val="00EE66E9"/>
    <w:rsid w:val="00EE7761"/>
    <w:rsid w:val="00EE7B54"/>
    <w:rsid w:val="00EF26BF"/>
    <w:rsid w:val="00EF3D12"/>
    <w:rsid w:val="00EF4ED4"/>
    <w:rsid w:val="00EF7680"/>
    <w:rsid w:val="00EF7ADA"/>
    <w:rsid w:val="00F0028E"/>
    <w:rsid w:val="00F005D8"/>
    <w:rsid w:val="00F0125A"/>
    <w:rsid w:val="00F01DBF"/>
    <w:rsid w:val="00F027FC"/>
    <w:rsid w:val="00F040FF"/>
    <w:rsid w:val="00F043CC"/>
    <w:rsid w:val="00F06D8F"/>
    <w:rsid w:val="00F075AB"/>
    <w:rsid w:val="00F1182F"/>
    <w:rsid w:val="00F1221E"/>
    <w:rsid w:val="00F12ECC"/>
    <w:rsid w:val="00F13D57"/>
    <w:rsid w:val="00F147C3"/>
    <w:rsid w:val="00F14838"/>
    <w:rsid w:val="00F17960"/>
    <w:rsid w:val="00F17B31"/>
    <w:rsid w:val="00F2011A"/>
    <w:rsid w:val="00F21F25"/>
    <w:rsid w:val="00F22ADA"/>
    <w:rsid w:val="00F23D6D"/>
    <w:rsid w:val="00F23F7D"/>
    <w:rsid w:val="00F25345"/>
    <w:rsid w:val="00F26852"/>
    <w:rsid w:val="00F26A81"/>
    <w:rsid w:val="00F27E07"/>
    <w:rsid w:val="00F32883"/>
    <w:rsid w:val="00F33639"/>
    <w:rsid w:val="00F33D8C"/>
    <w:rsid w:val="00F3426C"/>
    <w:rsid w:val="00F34F63"/>
    <w:rsid w:val="00F35197"/>
    <w:rsid w:val="00F351A2"/>
    <w:rsid w:val="00F352FC"/>
    <w:rsid w:val="00F35B0C"/>
    <w:rsid w:val="00F36A5F"/>
    <w:rsid w:val="00F406D8"/>
    <w:rsid w:val="00F425FE"/>
    <w:rsid w:val="00F42D30"/>
    <w:rsid w:val="00F42F61"/>
    <w:rsid w:val="00F4396E"/>
    <w:rsid w:val="00F45CC2"/>
    <w:rsid w:val="00F46353"/>
    <w:rsid w:val="00F47A82"/>
    <w:rsid w:val="00F47F23"/>
    <w:rsid w:val="00F50E73"/>
    <w:rsid w:val="00F510BF"/>
    <w:rsid w:val="00F52293"/>
    <w:rsid w:val="00F53384"/>
    <w:rsid w:val="00F53B38"/>
    <w:rsid w:val="00F55E42"/>
    <w:rsid w:val="00F562D7"/>
    <w:rsid w:val="00F56C99"/>
    <w:rsid w:val="00F61EDE"/>
    <w:rsid w:val="00F63459"/>
    <w:rsid w:val="00F6394E"/>
    <w:rsid w:val="00F65182"/>
    <w:rsid w:val="00F671FF"/>
    <w:rsid w:val="00F67827"/>
    <w:rsid w:val="00F67E37"/>
    <w:rsid w:val="00F71657"/>
    <w:rsid w:val="00F71891"/>
    <w:rsid w:val="00F723E0"/>
    <w:rsid w:val="00F73BB5"/>
    <w:rsid w:val="00F73CE5"/>
    <w:rsid w:val="00F73EC8"/>
    <w:rsid w:val="00F758E2"/>
    <w:rsid w:val="00F76E61"/>
    <w:rsid w:val="00F771B6"/>
    <w:rsid w:val="00F84A02"/>
    <w:rsid w:val="00F84A8A"/>
    <w:rsid w:val="00F85330"/>
    <w:rsid w:val="00F86821"/>
    <w:rsid w:val="00F906C8"/>
    <w:rsid w:val="00F93D0C"/>
    <w:rsid w:val="00F97F85"/>
    <w:rsid w:val="00FA01D6"/>
    <w:rsid w:val="00FA1B08"/>
    <w:rsid w:val="00FA2782"/>
    <w:rsid w:val="00FA2AD0"/>
    <w:rsid w:val="00FA59DF"/>
    <w:rsid w:val="00FA6D0A"/>
    <w:rsid w:val="00FB0D54"/>
    <w:rsid w:val="00FB16DC"/>
    <w:rsid w:val="00FB195B"/>
    <w:rsid w:val="00FB1A7F"/>
    <w:rsid w:val="00FB2B73"/>
    <w:rsid w:val="00FB3968"/>
    <w:rsid w:val="00FB3F9D"/>
    <w:rsid w:val="00FB4427"/>
    <w:rsid w:val="00FB5B47"/>
    <w:rsid w:val="00FB5CBA"/>
    <w:rsid w:val="00FB62F6"/>
    <w:rsid w:val="00FB6D1E"/>
    <w:rsid w:val="00FB749C"/>
    <w:rsid w:val="00FB758A"/>
    <w:rsid w:val="00FC1C5B"/>
    <w:rsid w:val="00FC2EDE"/>
    <w:rsid w:val="00FC3092"/>
    <w:rsid w:val="00FC4F7E"/>
    <w:rsid w:val="00FC5892"/>
    <w:rsid w:val="00FD03B5"/>
    <w:rsid w:val="00FD062B"/>
    <w:rsid w:val="00FD0EA8"/>
    <w:rsid w:val="00FD1635"/>
    <w:rsid w:val="00FD25AA"/>
    <w:rsid w:val="00FD3A35"/>
    <w:rsid w:val="00FD4B35"/>
    <w:rsid w:val="00FD573C"/>
    <w:rsid w:val="00FD58AA"/>
    <w:rsid w:val="00FD5E0B"/>
    <w:rsid w:val="00FD64B7"/>
    <w:rsid w:val="00FD6F42"/>
    <w:rsid w:val="00FD7715"/>
    <w:rsid w:val="00FE103F"/>
    <w:rsid w:val="00FE2A4F"/>
    <w:rsid w:val="00FE2A72"/>
    <w:rsid w:val="00FE3175"/>
    <w:rsid w:val="00FE46AD"/>
    <w:rsid w:val="00FE48C8"/>
    <w:rsid w:val="00FE5435"/>
    <w:rsid w:val="00FE7E28"/>
    <w:rsid w:val="00FF1773"/>
    <w:rsid w:val="00FF2FB2"/>
    <w:rsid w:val="00FF3267"/>
    <w:rsid w:val="00FF3DD0"/>
    <w:rsid w:val="00FF4C80"/>
    <w:rsid w:val="00FF5567"/>
    <w:rsid w:val="00FF565C"/>
    <w:rsid w:val="00FF6787"/>
    <w:rsid w:val="00FF7B31"/>
    <w:rsid w:val="011A2685"/>
    <w:rsid w:val="01415248"/>
    <w:rsid w:val="02701CCF"/>
    <w:rsid w:val="02931E9F"/>
    <w:rsid w:val="03CD2C6A"/>
    <w:rsid w:val="04AC799D"/>
    <w:rsid w:val="072E1921"/>
    <w:rsid w:val="077A1201"/>
    <w:rsid w:val="083F3B4C"/>
    <w:rsid w:val="090B12C9"/>
    <w:rsid w:val="0A51262D"/>
    <w:rsid w:val="0A6B5301"/>
    <w:rsid w:val="0AF87A7F"/>
    <w:rsid w:val="0B4371E8"/>
    <w:rsid w:val="0B46139D"/>
    <w:rsid w:val="0B900F7D"/>
    <w:rsid w:val="0CBB45C9"/>
    <w:rsid w:val="0CDA4AA0"/>
    <w:rsid w:val="0D122A4E"/>
    <w:rsid w:val="0DC819CE"/>
    <w:rsid w:val="10107E1A"/>
    <w:rsid w:val="106464AB"/>
    <w:rsid w:val="109B6DE9"/>
    <w:rsid w:val="12B966CC"/>
    <w:rsid w:val="133704BB"/>
    <w:rsid w:val="140E415A"/>
    <w:rsid w:val="18742A61"/>
    <w:rsid w:val="1ABF7604"/>
    <w:rsid w:val="1CF36391"/>
    <w:rsid w:val="1E5A57DA"/>
    <w:rsid w:val="1E855DA7"/>
    <w:rsid w:val="1F7D4147"/>
    <w:rsid w:val="21E465B2"/>
    <w:rsid w:val="22C605CE"/>
    <w:rsid w:val="22F7191D"/>
    <w:rsid w:val="23D718F4"/>
    <w:rsid w:val="23E33655"/>
    <w:rsid w:val="255B5B49"/>
    <w:rsid w:val="27212045"/>
    <w:rsid w:val="28EF365D"/>
    <w:rsid w:val="2B4F736F"/>
    <w:rsid w:val="2CD9056C"/>
    <w:rsid w:val="2F61520F"/>
    <w:rsid w:val="30D36D93"/>
    <w:rsid w:val="31DD590A"/>
    <w:rsid w:val="328037EE"/>
    <w:rsid w:val="34E45F41"/>
    <w:rsid w:val="36412DAB"/>
    <w:rsid w:val="3708036F"/>
    <w:rsid w:val="37587BDC"/>
    <w:rsid w:val="38450F0B"/>
    <w:rsid w:val="399E308B"/>
    <w:rsid w:val="39EC12A1"/>
    <w:rsid w:val="3B3E3CA4"/>
    <w:rsid w:val="3DB64913"/>
    <w:rsid w:val="3DD91DDD"/>
    <w:rsid w:val="40C22F7C"/>
    <w:rsid w:val="44BE7FA8"/>
    <w:rsid w:val="44C54271"/>
    <w:rsid w:val="44D15DA5"/>
    <w:rsid w:val="45026D06"/>
    <w:rsid w:val="46E57F61"/>
    <w:rsid w:val="48771D18"/>
    <w:rsid w:val="489D3052"/>
    <w:rsid w:val="49EA6F5A"/>
    <w:rsid w:val="4AEC5F4C"/>
    <w:rsid w:val="4F12448A"/>
    <w:rsid w:val="4FFE0826"/>
    <w:rsid w:val="51245B59"/>
    <w:rsid w:val="518F47E5"/>
    <w:rsid w:val="53DA2AD4"/>
    <w:rsid w:val="5461235F"/>
    <w:rsid w:val="569D0980"/>
    <w:rsid w:val="57AA015A"/>
    <w:rsid w:val="57E249DD"/>
    <w:rsid w:val="5B31498C"/>
    <w:rsid w:val="5FCD60B5"/>
    <w:rsid w:val="5FDA79DE"/>
    <w:rsid w:val="611B3AA2"/>
    <w:rsid w:val="62355971"/>
    <w:rsid w:val="62953383"/>
    <w:rsid w:val="6525654D"/>
    <w:rsid w:val="65472FF3"/>
    <w:rsid w:val="65BF2E72"/>
    <w:rsid w:val="669129C5"/>
    <w:rsid w:val="67F56944"/>
    <w:rsid w:val="6A275DB9"/>
    <w:rsid w:val="6A3D1007"/>
    <w:rsid w:val="6AAA2444"/>
    <w:rsid w:val="6AF659CC"/>
    <w:rsid w:val="6BD562CD"/>
    <w:rsid w:val="6D5B2163"/>
    <w:rsid w:val="6E61037D"/>
    <w:rsid w:val="71607D6D"/>
    <w:rsid w:val="722953B6"/>
    <w:rsid w:val="72807C8E"/>
    <w:rsid w:val="73B32922"/>
    <w:rsid w:val="75237AE5"/>
    <w:rsid w:val="75E46D63"/>
    <w:rsid w:val="77A20CC4"/>
    <w:rsid w:val="786C79F4"/>
    <w:rsid w:val="78C87594"/>
    <w:rsid w:val="78E30367"/>
    <w:rsid w:val="78F619E1"/>
    <w:rsid w:val="7A553466"/>
    <w:rsid w:val="7A5D77D0"/>
    <w:rsid w:val="7C510C12"/>
    <w:rsid w:val="7CEF3A18"/>
    <w:rsid w:val="7E870929"/>
    <w:rsid w:val="7E8E16A9"/>
    <w:rsid w:val="7FE43E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31E18C9A"/>
  <w15:docId w15:val="{08EB98E1-9AE7-41DF-9788-4F0832AD06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qFormat="1"/>
    <w:lsdException w:name="toc 4" w:semiHidden="1" w:uiPriority="39" w:unhideWhenUsed="1"/>
    <w:lsdException w:name="toc 5" w:uiPriority="39"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lsdException w:name="Emphasis" w:uiPriority="20"/>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4"/>
    <w:qFormat/>
    <w:pPr>
      <w:adjustRightInd w:val="0"/>
      <w:snapToGrid w:val="0"/>
      <w:spacing w:line="440" w:lineRule="exact"/>
      <w:ind w:firstLineChars="200" w:firstLine="200"/>
      <w:jc w:val="both"/>
    </w:pPr>
    <w:rPr>
      <w:rFonts w:cstheme="minorBidi"/>
      <w:sz w:val="24"/>
      <w:szCs w:val="22"/>
    </w:rPr>
  </w:style>
  <w:style w:type="paragraph" w:styleId="1">
    <w:name w:val="heading 1"/>
    <w:basedOn w:val="a"/>
    <w:next w:val="a"/>
    <w:link w:val="10"/>
    <w:uiPriority w:val="9"/>
    <w:qFormat/>
    <w:pPr>
      <w:keepNext/>
      <w:keepLines/>
      <w:spacing w:before="340" w:after="330"/>
      <w:ind w:firstLineChars="0" w:firstLine="0"/>
      <w:outlineLvl w:val="0"/>
    </w:pPr>
    <w:rPr>
      <w:rFonts w:eastAsia="黑体"/>
      <w:b/>
      <w:bCs/>
      <w:kern w:val="44"/>
      <w:szCs w:val="44"/>
    </w:rPr>
  </w:style>
  <w:style w:type="paragraph" w:styleId="2">
    <w:name w:val="heading 2"/>
    <w:basedOn w:val="a"/>
    <w:next w:val="a"/>
    <w:link w:val="20"/>
    <w:uiPriority w:val="9"/>
    <w:unhideWhenUsed/>
    <w:qFormat/>
    <w:pPr>
      <w:keepNext/>
      <w:keepLines/>
      <w:spacing w:before="260" w:after="260"/>
      <w:ind w:firstLineChars="0" w:firstLine="0"/>
      <w:outlineLvl w:val="1"/>
    </w:pPr>
    <w:rPr>
      <w:rFonts w:eastAsia="黑体" w:cstheme="majorBidi"/>
      <w:b/>
      <w:bCs/>
      <w:szCs w:val="32"/>
    </w:rPr>
  </w:style>
  <w:style w:type="paragraph" w:styleId="3">
    <w:name w:val="heading 3"/>
    <w:basedOn w:val="a"/>
    <w:next w:val="a"/>
    <w:link w:val="30"/>
    <w:uiPriority w:val="9"/>
    <w:unhideWhenUsed/>
    <w:qFormat/>
    <w:pPr>
      <w:keepNext/>
      <w:keepLines/>
      <w:spacing w:before="260" w:after="260"/>
      <w:ind w:firstLineChars="0" w:firstLine="0"/>
      <w:outlineLvl w:val="2"/>
    </w:pPr>
    <w:rPr>
      <w:rFonts w:eastAsia="楷体"/>
      <w:bCs/>
      <w:szCs w:val="32"/>
    </w:rPr>
  </w:style>
  <w:style w:type="paragraph" w:styleId="4">
    <w:name w:val="heading 4"/>
    <w:basedOn w:val="a"/>
    <w:next w:val="a"/>
    <w:link w:val="40"/>
    <w:uiPriority w:val="9"/>
    <w:unhideWhenUsed/>
    <w:qFormat/>
    <w:pPr>
      <w:keepNext/>
      <w:keepLines/>
      <w:spacing w:before="280" w:after="290" w:line="376" w:lineRule="atLeast"/>
      <w:outlineLvl w:val="3"/>
    </w:pPr>
    <w:rPr>
      <w:rFonts w:asciiTheme="majorHAnsi" w:eastAsiaTheme="majorEastAsia" w:hAnsiTheme="majorHAnsi" w:cstheme="majorBidi"/>
      <w:b/>
      <w:bCs/>
      <w:szCs w:val="28"/>
    </w:rPr>
  </w:style>
  <w:style w:type="paragraph" w:styleId="5">
    <w:name w:val="heading 5"/>
    <w:basedOn w:val="a"/>
    <w:next w:val="a"/>
    <w:qFormat/>
    <w:pPr>
      <w:keepNext/>
      <w:keepLines/>
      <w:spacing w:beforeLines="50" w:before="50" w:afterLines="50" w:after="50" w:line="240" w:lineRule="auto"/>
      <w:outlineLvl w:val="4"/>
    </w:pPr>
    <w:rPr>
      <w:rFonts w:eastAsia="黑体"/>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spacing w:beforeLines="50" w:line="300" w:lineRule="auto"/>
      <w:ind w:firstLine="420"/>
    </w:pPr>
    <w:rPr>
      <w:szCs w:val="24"/>
    </w:rPr>
  </w:style>
  <w:style w:type="paragraph" w:styleId="a4">
    <w:name w:val="caption"/>
    <w:basedOn w:val="a"/>
    <w:next w:val="a"/>
    <w:uiPriority w:val="35"/>
    <w:unhideWhenUsed/>
    <w:qFormat/>
    <w:pPr>
      <w:jc w:val="center"/>
    </w:pPr>
    <w:rPr>
      <w:rFonts w:eastAsia="黑体" w:cstheme="majorBidi"/>
      <w:szCs w:val="20"/>
    </w:rPr>
  </w:style>
  <w:style w:type="paragraph" w:styleId="a5">
    <w:name w:val="Document Map"/>
    <w:basedOn w:val="a"/>
    <w:link w:val="a6"/>
    <w:uiPriority w:val="99"/>
    <w:semiHidden/>
    <w:unhideWhenUsed/>
    <w:qFormat/>
    <w:rPr>
      <w:rFonts w:ascii="宋体"/>
      <w:sz w:val="18"/>
      <w:szCs w:val="18"/>
    </w:rPr>
  </w:style>
  <w:style w:type="paragraph" w:styleId="a7">
    <w:name w:val="annotation text"/>
    <w:basedOn w:val="a"/>
    <w:link w:val="a8"/>
    <w:uiPriority w:val="99"/>
    <w:semiHidden/>
    <w:unhideWhenUsed/>
    <w:qFormat/>
    <w:pPr>
      <w:jc w:val="left"/>
    </w:pPr>
  </w:style>
  <w:style w:type="paragraph" w:styleId="a9">
    <w:name w:val="Body Text Indent"/>
    <w:basedOn w:val="a"/>
    <w:qFormat/>
    <w:pPr>
      <w:spacing w:after="120"/>
      <w:ind w:leftChars="200" w:left="420"/>
    </w:pPr>
    <w:rPr>
      <w:szCs w:val="24"/>
    </w:rPr>
  </w:style>
  <w:style w:type="paragraph" w:styleId="TOC5">
    <w:name w:val="toc 5"/>
    <w:basedOn w:val="a"/>
    <w:next w:val="a"/>
    <w:uiPriority w:val="39"/>
    <w:qFormat/>
    <w:pPr>
      <w:ind w:leftChars="800" w:left="1680"/>
    </w:pPr>
    <w:rPr>
      <w:szCs w:val="24"/>
    </w:rPr>
  </w:style>
  <w:style w:type="paragraph" w:styleId="TOC3">
    <w:name w:val="toc 3"/>
    <w:basedOn w:val="a"/>
    <w:next w:val="a"/>
    <w:uiPriority w:val="39"/>
    <w:semiHidden/>
    <w:unhideWhenUsed/>
    <w:qFormat/>
    <w:pPr>
      <w:adjustRightInd/>
      <w:snapToGrid/>
      <w:spacing w:after="100" w:line="276" w:lineRule="auto"/>
      <w:ind w:left="440" w:firstLineChars="0" w:firstLine="0"/>
      <w:jc w:val="left"/>
    </w:pPr>
    <w:rPr>
      <w:rFonts w:asciiTheme="minorHAnsi" w:eastAsiaTheme="minorEastAsia" w:hAnsiTheme="minorHAnsi"/>
      <w:sz w:val="22"/>
    </w:rPr>
  </w:style>
  <w:style w:type="paragraph" w:styleId="aa">
    <w:name w:val="Balloon Text"/>
    <w:basedOn w:val="a"/>
    <w:link w:val="ab"/>
    <w:uiPriority w:val="99"/>
    <w:semiHidden/>
    <w:unhideWhenUsed/>
    <w:qFormat/>
    <w:pPr>
      <w:spacing w:line="240" w:lineRule="auto"/>
    </w:pPr>
    <w:rPr>
      <w:sz w:val="18"/>
      <w:szCs w:val="18"/>
    </w:rPr>
  </w:style>
  <w:style w:type="paragraph" w:styleId="ac">
    <w:name w:val="footer"/>
    <w:basedOn w:val="a"/>
    <w:link w:val="ad"/>
    <w:uiPriority w:val="99"/>
    <w:unhideWhenUsed/>
    <w:qFormat/>
    <w:pPr>
      <w:tabs>
        <w:tab w:val="center" w:pos="4153"/>
        <w:tab w:val="right" w:pos="8306"/>
      </w:tabs>
      <w:spacing w:line="240" w:lineRule="atLeast"/>
      <w:jc w:val="left"/>
    </w:pPr>
    <w:rPr>
      <w:sz w:val="18"/>
      <w:szCs w:val="18"/>
    </w:rPr>
  </w:style>
  <w:style w:type="paragraph" w:styleId="ae">
    <w:name w:val="header"/>
    <w:basedOn w:val="a"/>
    <w:link w:val="af"/>
    <w:uiPriority w:val="99"/>
    <w:unhideWhenUsed/>
    <w:qFormat/>
    <w:pPr>
      <w:pBdr>
        <w:bottom w:val="single" w:sz="6" w:space="1" w:color="auto"/>
      </w:pBdr>
      <w:tabs>
        <w:tab w:val="center" w:pos="4153"/>
        <w:tab w:val="right" w:pos="8306"/>
      </w:tabs>
      <w:spacing w:line="240" w:lineRule="atLeast"/>
      <w:jc w:val="center"/>
    </w:pPr>
    <w:rPr>
      <w:sz w:val="18"/>
      <w:szCs w:val="18"/>
    </w:rPr>
  </w:style>
  <w:style w:type="paragraph" w:styleId="TOC1">
    <w:name w:val="toc 1"/>
    <w:basedOn w:val="a"/>
    <w:next w:val="a"/>
    <w:uiPriority w:val="39"/>
    <w:unhideWhenUsed/>
    <w:qFormat/>
  </w:style>
  <w:style w:type="paragraph" w:styleId="TOC2">
    <w:name w:val="toc 2"/>
    <w:basedOn w:val="a"/>
    <w:next w:val="a"/>
    <w:uiPriority w:val="39"/>
    <w:unhideWhenUsed/>
    <w:qFormat/>
    <w:pPr>
      <w:ind w:leftChars="200" w:left="420"/>
    </w:pPr>
  </w:style>
  <w:style w:type="paragraph" w:styleId="af0">
    <w:name w:val="Normal (Web)"/>
    <w:basedOn w:val="a"/>
    <w:uiPriority w:val="99"/>
    <w:semiHidden/>
    <w:unhideWhenUsed/>
    <w:qFormat/>
    <w:pPr>
      <w:adjustRightInd/>
      <w:snapToGrid/>
      <w:spacing w:before="100" w:beforeAutospacing="1" w:after="100" w:afterAutospacing="1" w:line="240" w:lineRule="auto"/>
      <w:ind w:firstLineChars="0" w:firstLine="0"/>
      <w:jc w:val="left"/>
    </w:pPr>
    <w:rPr>
      <w:rFonts w:ascii="宋体" w:hAnsi="宋体" w:cs="宋体"/>
      <w:szCs w:val="24"/>
    </w:rPr>
  </w:style>
  <w:style w:type="paragraph" w:styleId="af1">
    <w:name w:val="annotation subject"/>
    <w:basedOn w:val="a7"/>
    <w:next w:val="a7"/>
    <w:link w:val="af2"/>
    <w:uiPriority w:val="99"/>
    <w:semiHidden/>
    <w:unhideWhenUsed/>
    <w:qFormat/>
    <w:rPr>
      <w:b/>
      <w:bCs/>
    </w:rPr>
  </w:style>
  <w:style w:type="paragraph" w:styleId="21">
    <w:name w:val="Body Text First Indent 2"/>
    <w:basedOn w:val="a9"/>
    <w:uiPriority w:val="99"/>
    <w:unhideWhenUsed/>
    <w:qFormat/>
    <w:pPr>
      <w:ind w:firstLine="420"/>
    </w:pPr>
  </w:style>
  <w:style w:type="table" w:styleId="af3">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4">
    <w:name w:val="Hyperlink"/>
    <w:basedOn w:val="a0"/>
    <w:uiPriority w:val="99"/>
    <w:unhideWhenUsed/>
    <w:qFormat/>
    <w:rPr>
      <w:color w:val="0000FF" w:themeColor="hyperlink"/>
      <w:u w:val="single"/>
    </w:rPr>
  </w:style>
  <w:style w:type="character" w:styleId="af5">
    <w:name w:val="annotation reference"/>
    <w:basedOn w:val="a0"/>
    <w:uiPriority w:val="99"/>
    <w:semiHidden/>
    <w:unhideWhenUsed/>
    <w:qFormat/>
    <w:rPr>
      <w:sz w:val="21"/>
      <w:szCs w:val="21"/>
    </w:rPr>
  </w:style>
  <w:style w:type="character" w:customStyle="1" w:styleId="10">
    <w:name w:val="标题 1 字符"/>
    <w:basedOn w:val="a0"/>
    <w:link w:val="1"/>
    <w:uiPriority w:val="9"/>
    <w:qFormat/>
    <w:rPr>
      <w:rFonts w:ascii="Times New Roman" w:eastAsia="黑体" w:hAnsi="Times New Roman"/>
      <w:b/>
      <w:bCs/>
      <w:kern w:val="44"/>
      <w:sz w:val="28"/>
      <w:szCs w:val="44"/>
    </w:rPr>
  </w:style>
  <w:style w:type="character" w:customStyle="1" w:styleId="a6">
    <w:name w:val="文档结构图 字符"/>
    <w:basedOn w:val="a0"/>
    <w:link w:val="a5"/>
    <w:uiPriority w:val="99"/>
    <w:semiHidden/>
    <w:qFormat/>
    <w:rPr>
      <w:rFonts w:ascii="宋体" w:eastAsia="宋体" w:hAnsi="Tahoma"/>
      <w:sz w:val="18"/>
      <w:szCs w:val="18"/>
    </w:rPr>
  </w:style>
  <w:style w:type="paragraph" w:styleId="af6">
    <w:name w:val="List Paragraph"/>
    <w:basedOn w:val="a"/>
    <w:uiPriority w:val="34"/>
    <w:qFormat/>
    <w:pPr>
      <w:ind w:firstLine="420"/>
    </w:pPr>
  </w:style>
  <w:style w:type="paragraph" w:styleId="af7">
    <w:name w:val="No Spacing"/>
    <w:uiPriority w:val="1"/>
    <w:qFormat/>
    <w:pPr>
      <w:adjustRightInd w:val="0"/>
      <w:snapToGrid w:val="0"/>
    </w:pPr>
    <w:rPr>
      <w:rFonts w:cstheme="minorBidi"/>
      <w:sz w:val="24"/>
      <w:szCs w:val="22"/>
    </w:rPr>
  </w:style>
  <w:style w:type="character" w:customStyle="1" w:styleId="20">
    <w:name w:val="标题 2 字符"/>
    <w:basedOn w:val="a0"/>
    <w:link w:val="2"/>
    <w:uiPriority w:val="9"/>
    <w:qFormat/>
    <w:rPr>
      <w:rFonts w:ascii="Times New Roman" w:eastAsia="黑体" w:hAnsi="Times New Roman" w:cstheme="majorBidi"/>
      <w:b/>
      <w:bCs/>
      <w:sz w:val="24"/>
      <w:szCs w:val="32"/>
    </w:rPr>
  </w:style>
  <w:style w:type="character" w:customStyle="1" w:styleId="30">
    <w:name w:val="标题 3 字符"/>
    <w:basedOn w:val="a0"/>
    <w:link w:val="3"/>
    <w:uiPriority w:val="9"/>
    <w:qFormat/>
    <w:rPr>
      <w:rFonts w:ascii="Times New Roman" w:eastAsia="楷体" w:hAnsi="Times New Roman"/>
      <w:bCs/>
      <w:sz w:val="24"/>
      <w:szCs w:val="32"/>
    </w:rPr>
  </w:style>
  <w:style w:type="paragraph" w:customStyle="1" w:styleId="af8">
    <w:name w:val="表格内容"/>
    <w:basedOn w:val="a"/>
    <w:link w:val="Char"/>
    <w:qFormat/>
    <w:pPr>
      <w:spacing w:line="240" w:lineRule="auto"/>
      <w:ind w:firstLineChars="0" w:firstLine="0"/>
      <w:jc w:val="left"/>
    </w:pPr>
    <w:rPr>
      <w:rFonts w:cs="宋体"/>
      <w:bCs/>
      <w:sz w:val="21"/>
      <w:szCs w:val="21"/>
    </w:rPr>
  </w:style>
  <w:style w:type="character" w:customStyle="1" w:styleId="Char">
    <w:name w:val="表格内容 Char"/>
    <w:basedOn w:val="a0"/>
    <w:link w:val="af8"/>
    <w:qFormat/>
    <w:rPr>
      <w:rFonts w:ascii="Times New Roman" w:eastAsia="宋体" w:hAnsi="Times New Roman" w:cs="宋体"/>
      <w:bCs/>
      <w:sz w:val="21"/>
      <w:szCs w:val="21"/>
    </w:rPr>
  </w:style>
  <w:style w:type="character" w:customStyle="1" w:styleId="af">
    <w:name w:val="页眉 字符"/>
    <w:basedOn w:val="a0"/>
    <w:link w:val="ae"/>
    <w:uiPriority w:val="99"/>
    <w:qFormat/>
    <w:rPr>
      <w:rFonts w:ascii="Times New Roman" w:eastAsia="宋体" w:hAnsi="Times New Roman"/>
      <w:sz w:val="18"/>
      <w:szCs w:val="18"/>
    </w:rPr>
  </w:style>
  <w:style w:type="character" w:customStyle="1" w:styleId="ad">
    <w:name w:val="页脚 字符"/>
    <w:basedOn w:val="a0"/>
    <w:link w:val="ac"/>
    <w:uiPriority w:val="99"/>
    <w:qFormat/>
    <w:rPr>
      <w:rFonts w:ascii="Times New Roman" w:eastAsia="宋体" w:hAnsi="Times New Roman"/>
      <w:sz w:val="18"/>
      <w:szCs w:val="18"/>
    </w:rPr>
  </w:style>
  <w:style w:type="character" w:customStyle="1" w:styleId="ab">
    <w:name w:val="批注框文本 字符"/>
    <w:basedOn w:val="a0"/>
    <w:link w:val="aa"/>
    <w:uiPriority w:val="99"/>
    <w:semiHidden/>
    <w:qFormat/>
    <w:rPr>
      <w:rFonts w:ascii="Times New Roman" w:eastAsia="宋体" w:hAnsi="Times New Roman"/>
      <w:sz w:val="18"/>
      <w:szCs w:val="18"/>
    </w:rPr>
  </w:style>
  <w:style w:type="character" w:customStyle="1" w:styleId="40">
    <w:name w:val="标题 4 字符"/>
    <w:basedOn w:val="a0"/>
    <w:link w:val="4"/>
    <w:uiPriority w:val="9"/>
    <w:qFormat/>
    <w:rPr>
      <w:rFonts w:asciiTheme="majorHAnsi" w:eastAsiaTheme="majorEastAsia" w:hAnsiTheme="majorHAnsi" w:cstheme="majorBidi"/>
      <w:b/>
      <w:bCs/>
      <w:sz w:val="28"/>
      <w:szCs w:val="28"/>
    </w:rPr>
  </w:style>
  <w:style w:type="paragraph" w:customStyle="1" w:styleId="TOC10">
    <w:name w:val="TOC 标题1"/>
    <w:basedOn w:val="1"/>
    <w:next w:val="a"/>
    <w:uiPriority w:val="39"/>
    <w:semiHidden/>
    <w:unhideWhenUsed/>
    <w:qFormat/>
    <w:pPr>
      <w:adjustRightInd/>
      <w:snapToGrid/>
      <w:spacing w:before="480" w:after="0" w:line="276" w:lineRule="auto"/>
      <w:jc w:val="left"/>
      <w:outlineLvl w:val="9"/>
    </w:pPr>
    <w:rPr>
      <w:rFonts w:asciiTheme="majorHAnsi" w:eastAsiaTheme="majorEastAsia" w:hAnsiTheme="majorHAnsi" w:cstheme="majorBidi"/>
      <w:color w:val="365F91" w:themeColor="accent1" w:themeShade="BF"/>
      <w:kern w:val="0"/>
      <w:szCs w:val="28"/>
    </w:rPr>
  </w:style>
  <w:style w:type="character" w:customStyle="1" w:styleId="a8">
    <w:name w:val="批注文字 字符"/>
    <w:basedOn w:val="a0"/>
    <w:link w:val="a7"/>
    <w:uiPriority w:val="99"/>
    <w:semiHidden/>
    <w:qFormat/>
    <w:rPr>
      <w:rFonts w:ascii="Times New Roman" w:eastAsia="宋体" w:hAnsi="Times New Roman"/>
      <w:sz w:val="24"/>
    </w:rPr>
  </w:style>
  <w:style w:type="character" w:customStyle="1" w:styleId="af2">
    <w:name w:val="批注主题 字符"/>
    <w:basedOn w:val="a8"/>
    <w:link w:val="af1"/>
    <w:uiPriority w:val="99"/>
    <w:semiHidden/>
    <w:qFormat/>
    <w:rPr>
      <w:rFonts w:ascii="Times New Roman" w:eastAsia="宋体" w:hAnsi="Times New Roman"/>
      <w:b/>
      <w:bCs/>
      <w:sz w:val="24"/>
    </w:rPr>
  </w:style>
  <w:style w:type="paragraph" w:customStyle="1" w:styleId="Default">
    <w:name w:val="Default"/>
    <w:uiPriority w:val="99"/>
    <w:unhideWhenUsed/>
    <w:qFormat/>
    <w:pPr>
      <w:widowControl w:val="0"/>
      <w:autoSpaceDE w:val="0"/>
      <w:autoSpaceDN w:val="0"/>
      <w:adjustRightInd w:val="0"/>
    </w:pPr>
    <w:rPr>
      <w:rFonts w:ascii="宋体" w:hAnsi="宋体" w:hint="eastAsia"/>
      <w:color w:val="000000"/>
      <w:sz w:val="24"/>
    </w:rPr>
  </w:style>
  <w:style w:type="character" w:customStyle="1" w:styleId="1Char">
    <w:name w:val="表样式1 Char"/>
    <w:link w:val="11"/>
    <w:qFormat/>
    <w:rPr>
      <w:rFonts w:eastAsia="黑体"/>
      <w:bCs/>
      <w:color w:val="000000"/>
      <w:sz w:val="21"/>
      <w:szCs w:val="24"/>
    </w:rPr>
  </w:style>
  <w:style w:type="paragraph" w:customStyle="1" w:styleId="11">
    <w:name w:val="表样式1"/>
    <w:basedOn w:val="a"/>
    <w:link w:val="1Char"/>
    <w:qFormat/>
    <w:pPr>
      <w:spacing w:afterLines="50" w:after="50" w:line="288" w:lineRule="auto"/>
      <w:jc w:val="center"/>
    </w:pPr>
    <w:rPr>
      <w:rFonts w:eastAsia="黑体"/>
      <w:bCs/>
      <w:color w:val="000000"/>
      <w:sz w:val="21"/>
      <w:szCs w:val="24"/>
    </w:rPr>
  </w:style>
  <w:style w:type="character" w:customStyle="1" w:styleId="A00">
    <w:name w:val="A0"/>
    <w:qFormat/>
    <w:rPr>
      <w:rFonts w:cs="MYuenHKS-SemiBold"/>
      <w:color w:val="000000"/>
      <w:sz w:val="16"/>
      <w:szCs w:val="16"/>
    </w:rPr>
  </w:style>
  <w:style w:type="paragraph" w:customStyle="1" w:styleId="af9">
    <w:name w:val="常规正文"/>
    <w:basedOn w:val="a"/>
    <w:qFormat/>
    <w:pPr>
      <w:spacing w:line="300" w:lineRule="auto"/>
    </w:p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01-body">
    <w:name w:val="01-body"/>
    <w:basedOn w:val="a3"/>
    <w:qFormat/>
    <w:pPr>
      <w:spacing w:before="50" w:line="400" w:lineRule="exact"/>
      <w:ind w:firstLine="200"/>
    </w:pPr>
    <w:rPr>
      <w:rFonts w:eastAsia="等线"/>
      <w:shd w:val="clear" w:color="auto" w:fill="FFFFFF"/>
    </w:rPr>
  </w:style>
  <w:style w:type="paragraph" w:customStyle="1" w:styleId="02-body-bold">
    <w:name w:val="02-body-bold"/>
    <w:basedOn w:val="01-body"/>
    <w:qFormat/>
    <w:pPr>
      <w:spacing w:before="156"/>
      <w:ind w:firstLine="480"/>
    </w:pPr>
    <w:rPr>
      <w:b/>
    </w:rPr>
  </w:style>
  <w:style w:type="paragraph" w:customStyle="1" w:styleId="001-2">
    <w:name w:val="001-正文2缩进"/>
    <w:basedOn w:val="a"/>
    <w:qFormat/>
    <w:pPr>
      <w:ind w:firstLine="480"/>
    </w:pPr>
  </w:style>
  <w:style w:type="paragraph" w:customStyle="1" w:styleId="07-table-header">
    <w:name w:val="07-table-header"/>
    <w:basedOn w:val="Char1"/>
    <w:qFormat/>
    <w:pPr>
      <w:spacing w:line="360" w:lineRule="auto"/>
      <w:jc w:val="center"/>
    </w:pPr>
    <w:rPr>
      <w:rFonts w:eastAsia="黑体"/>
      <w:b/>
      <w:szCs w:val="21"/>
    </w:rPr>
  </w:style>
  <w:style w:type="paragraph" w:customStyle="1" w:styleId="Char1">
    <w:name w:val="Char1"/>
    <w:basedOn w:val="a"/>
    <w:next w:val="a"/>
    <w:qFormat/>
    <w:rPr>
      <w:szCs w:val="24"/>
    </w:rPr>
  </w:style>
  <w:style w:type="paragraph" w:customStyle="1" w:styleId="08-table-header-small">
    <w:name w:val="08-table-header-small"/>
    <w:basedOn w:val="07-table-header"/>
    <w:uiPriority w:val="99"/>
    <w:qFormat/>
    <w:rPr>
      <w:rFonts w:cs="宋体"/>
      <w:sz w:val="21"/>
    </w:rPr>
  </w:style>
  <w:style w:type="paragraph" w:customStyle="1" w:styleId="09-table-body">
    <w:name w:val="09-table-body"/>
    <w:basedOn w:val="08-table-header-small"/>
    <w:qFormat/>
    <w:pPr>
      <w:spacing w:line="400" w:lineRule="exact"/>
      <w:jc w:val="left"/>
    </w:pPr>
    <w:rPr>
      <w:rFonts w:eastAsia="宋体"/>
      <w:b w:val="0"/>
      <w:sz w:val="18"/>
    </w:rPr>
  </w:style>
  <w:style w:type="paragraph" w:customStyle="1" w:styleId="03-title">
    <w:name w:val="03-title"/>
    <w:basedOn w:val="07-table-header"/>
    <w:qFormat/>
  </w:style>
  <w:style w:type="paragraph" w:customStyle="1" w:styleId="-">
    <w:name w:val="表头-小"/>
    <w:basedOn w:val="afa"/>
    <w:qFormat/>
    <w:pPr>
      <w:spacing w:line="360" w:lineRule="auto"/>
    </w:pPr>
  </w:style>
  <w:style w:type="paragraph" w:customStyle="1" w:styleId="afa">
    <w:name w:val="表头"/>
    <w:qFormat/>
    <w:pPr>
      <w:spacing w:line="480" w:lineRule="auto"/>
      <w:jc w:val="center"/>
    </w:pPr>
    <w:rPr>
      <w:rFonts w:ascii="宋体" w:eastAsiaTheme="minorEastAsia" w:hAnsi="宋体" w:cs="宋体"/>
      <w:b/>
      <w:color w:val="000000"/>
      <w:sz w:val="22"/>
      <w:szCs w:val="21"/>
      <w:lang w:val="zh-CN"/>
    </w:rPr>
  </w:style>
  <w:style w:type="paragraph" w:customStyle="1" w:styleId="-0">
    <w:name w:val="表格正文-无缩进"/>
    <w:basedOn w:val="a"/>
    <w:qFormat/>
    <w:pPr>
      <w:autoSpaceDE w:val="0"/>
      <w:autoSpaceDN w:val="0"/>
      <w:spacing w:before="80" w:after="80" w:line="320" w:lineRule="exact"/>
      <w:jc w:val="left"/>
      <w:textAlignment w:val="center"/>
    </w:pPr>
    <w:rPr>
      <w:rFonts w:eastAsiaTheme="minorEastAsia" w:cs="宋体"/>
      <w:color w:val="000000"/>
      <w:szCs w:val="21"/>
      <w:lang w:val="zh-CN"/>
    </w:rPr>
  </w:style>
  <w:style w:type="paragraph" w:customStyle="1" w:styleId="000-">
    <w:name w:val="000-正文样式"/>
    <w:basedOn w:val="a"/>
    <w:qFormat/>
    <w:pPr>
      <w:spacing w:line="300" w:lineRule="auto"/>
    </w:pPr>
  </w:style>
  <w:style w:type="paragraph" w:customStyle="1" w:styleId="005-">
    <w:name w:val="005-表格正文"/>
    <w:qFormat/>
    <w:pPr>
      <w:spacing w:line="240" w:lineRule="atLeast"/>
      <w:jc w:val="center"/>
    </w:pPr>
    <w:rPr>
      <w:rFonts w:ascii="等线" w:eastAsia="等线" w:hAnsi="等线"/>
      <w:kern w:val="2"/>
      <w:sz w:val="18"/>
      <w:szCs w:val="21"/>
    </w:rPr>
  </w:style>
  <w:style w:type="paragraph" w:customStyle="1" w:styleId="TableParagraph">
    <w:name w:val="Table Paragraph"/>
    <w:basedOn w:val="a"/>
    <w:uiPriority w:val="1"/>
    <w:qFormat/>
    <w:rPr>
      <w:rFonts w:ascii="宋体" w:hAnsi="宋体" w:cs="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image" Target="media/image5.png"/><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image" Target="media/image3.emf"/><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image" Target="media/image6.pn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3.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FF881785-A98E-4228-89F4-B2AC1443792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22</Pages>
  <Words>1965</Words>
  <Characters>11203</Characters>
  <Application>Microsoft Office Word</Application>
  <DocSecurity>0</DocSecurity>
  <Lines>93</Lines>
  <Paragraphs>26</Paragraphs>
  <ScaleCrop>false</ScaleCrop>
  <Company/>
  <LinksUpToDate>false</LinksUpToDate>
  <CharactersWithSpaces>13142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sculin</dc:creator>
  <cp:lastModifiedBy>孙雅霁</cp:lastModifiedBy>
  <cp:revision>3</cp:revision>
  <dcterms:created xsi:type="dcterms:W3CDTF">2023-11-20T18:29:00Z</dcterms:created>
  <dcterms:modified xsi:type="dcterms:W3CDTF">2023-11-20T18:34:00Z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